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B8" w:rsidRDefault="009500B8">
      <w:bookmarkStart w:id="0" w:name="_GoBack"/>
      <w:bookmarkEnd w:id="0"/>
    </w:p>
    <w:tbl>
      <w:tblPr>
        <w:tblStyle w:val="aa"/>
        <w:tblW w:w="8448" w:type="dxa"/>
        <w:tblLook w:val="04A0" w:firstRow="1" w:lastRow="0" w:firstColumn="1" w:lastColumn="0" w:noHBand="0" w:noVBand="1"/>
      </w:tblPr>
      <w:tblGrid>
        <w:gridCol w:w="964"/>
        <w:gridCol w:w="562"/>
        <w:gridCol w:w="283"/>
        <w:gridCol w:w="881"/>
        <w:gridCol w:w="962"/>
        <w:gridCol w:w="1276"/>
        <w:gridCol w:w="905"/>
        <w:gridCol w:w="87"/>
        <w:gridCol w:w="988"/>
        <w:gridCol w:w="430"/>
        <w:gridCol w:w="1110"/>
      </w:tblGrid>
      <w:tr w:rsidR="009500B8" w:rsidTr="007926A4">
        <w:trPr>
          <w:trHeight w:val="496"/>
        </w:trPr>
        <w:tc>
          <w:tcPr>
            <w:tcW w:w="1526" w:type="dxa"/>
            <w:gridSpan w:val="2"/>
            <w:shd w:val="clear" w:color="auto" w:fill="auto"/>
          </w:tcPr>
          <w:p w:rsidR="009500B8" w:rsidRDefault="00637494" w:rsidP="006A39F3">
            <w:pPr>
              <w:pStyle w:val="11"/>
              <w:keepNext w:val="0"/>
            </w:pPr>
            <w:r>
              <w:t>討論主題：</w:t>
            </w:r>
          </w:p>
        </w:tc>
        <w:tc>
          <w:tcPr>
            <w:tcW w:w="6922" w:type="dxa"/>
            <w:gridSpan w:val="9"/>
            <w:shd w:val="clear" w:color="auto" w:fill="auto"/>
          </w:tcPr>
          <w:p w:rsidR="009500B8" w:rsidRDefault="00637494" w:rsidP="006A39F3">
            <w:r>
              <w:t>安樂死</w:t>
            </w:r>
          </w:p>
        </w:tc>
      </w:tr>
      <w:tr w:rsidR="009500B8" w:rsidTr="007926A4">
        <w:trPr>
          <w:trHeight w:val="464"/>
        </w:trPr>
        <w:tc>
          <w:tcPr>
            <w:tcW w:w="964" w:type="dxa"/>
            <w:shd w:val="clear" w:color="auto" w:fill="auto"/>
          </w:tcPr>
          <w:p w:rsidR="009500B8" w:rsidRDefault="00637494" w:rsidP="006A39F3">
            <w:pPr>
              <w:pStyle w:val="11"/>
              <w:keepNext w:val="0"/>
            </w:pPr>
            <w:r>
              <w:t>日期：</w:t>
            </w:r>
          </w:p>
        </w:tc>
        <w:tc>
          <w:tcPr>
            <w:tcW w:w="1726" w:type="dxa"/>
            <w:gridSpan w:val="3"/>
            <w:shd w:val="clear" w:color="auto" w:fill="auto"/>
          </w:tcPr>
          <w:p w:rsidR="009500B8" w:rsidRDefault="009468A8" w:rsidP="006A39F3">
            <w:r>
              <w:rPr>
                <w:rFonts w:hint="eastAsia"/>
              </w:rPr>
              <w:t>107/5/2</w:t>
            </w:r>
          </w:p>
        </w:tc>
        <w:tc>
          <w:tcPr>
            <w:tcW w:w="962" w:type="dxa"/>
            <w:shd w:val="clear" w:color="auto" w:fill="auto"/>
          </w:tcPr>
          <w:p w:rsidR="009500B8" w:rsidRDefault="00637494" w:rsidP="006A39F3">
            <w:pPr>
              <w:pStyle w:val="11"/>
              <w:keepNext w:val="0"/>
            </w:pPr>
            <w:r>
              <w:t>時間：</w:t>
            </w:r>
          </w:p>
        </w:tc>
        <w:tc>
          <w:tcPr>
            <w:tcW w:w="2181" w:type="dxa"/>
            <w:gridSpan w:val="2"/>
            <w:shd w:val="clear" w:color="auto" w:fill="auto"/>
          </w:tcPr>
          <w:p w:rsidR="009500B8" w:rsidRDefault="00637494" w:rsidP="006A39F3">
            <w:r>
              <w:t>3:00-5:00</w:t>
            </w:r>
          </w:p>
        </w:tc>
        <w:tc>
          <w:tcPr>
            <w:tcW w:w="1075" w:type="dxa"/>
            <w:gridSpan w:val="2"/>
            <w:shd w:val="clear" w:color="auto" w:fill="auto"/>
          </w:tcPr>
          <w:p w:rsidR="009500B8" w:rsidRDefault="00637494" w:rsidP="006A39F3">
            <w:pPr>
              <w:pStyle w:val="11"/>
              <w:keepNext w:val="0"/>
            </w:pPr>
            <w:r>
              <w:t>地點：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9500B8" w:rsidRDefault="00637494" w:rsidP="006A39F3">
            <w:r>
              <w:t>典</w:t>
            </w:r>
            <w:r w:rsidR="001B1ED8">
              <w:rPr>
                <w:rFonts w:hint="eastAsia"/>
              </w:rPr>
              <w:t>403-1</w:t>
            </w:r>
          </w:p>
        </w:tc>
      </w:tr>
      <w:tr w:rsidR="007926A4" w:rsidTr="007926A4">
        <w:trPr>
          <w:trHeight w:val="314"/>
        </w:trPr>
        <w:tc>
          <w:tcPr>
            <w:tcW w:w="1809" w:type="dxa"/>
            <w:gridSpan w:val="3"/>
            <w:shd w:val="clear" w:color="auto" w:fill="auto"/>
          </w:tcPr>
          <w:p w:rsidR="007926A4" w:rsidRDefault="007926A4" w:rsidP="006A39F3">
            <w:pPr>
              <w:pStyle w:val="11"/>
              <w:keepNext w:val="0"/>
              <w:ind w:right="240"/>
            </w:pPr>
            <w:r>
              <w:t>指導教授：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926A4" w:rsidRDefault="007926A4" w:rsidP="006A39F3">
            <w:r>
              <w:t>蔡龍九</w:t>
            </w:r>
            <w:r>
              <w:rPr>
                <w:rFonts w:hint="eastAsia"/>
              </w:rPr>
              <w:t>老師</w:t>
            </w:r>
          </w:p>
        </w:tc>
        <w:tc>
          <w:tcPr>
            <w:tcW w:w="1276" w:type="dxa"/>
            <w:shd w:val="clear" w:color="auto" w:fill="auto"/>
          </w:tcPr>
          <w:p w:rsidR="007926A4" w:rsidRDefault="007926A4" w:rsidP="006A39F3">
            <w:pPr>
              <w:pStyle w:val="11"/>
              <w:keepNext w:val="0"/>
            </w:pPr>
            <w:r>
              <w:rPr>
                <w:rFonts w:hint="eastAsia"/>
              </w:rPr>
              <w:t>主持人：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926A4" w:rsidRDefault="007926A4" w:rsidP="006A39F3">
            <w:r>
              <w:rPr>
                <w:rFonts w:hint="eastAsia"/>
              </w:rPr>
              <w:t>張芷瑄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926A4" w:rsidRPr="007926A4" w:rsidRDefault="007926A4" w:rsidP="006A39F3">
            <w:pPr>
              <w:rPr>
                <w:b/>
                <w:bCs/>
              </w:rPr>
            </w:pPr>
            <w:r w:rsidRPr="007926A4">
              <w:rPr>
                <w:rFonts w:hint="eastAsia"/>
                <w:b/>
                <w:bCs/>
              </w:rPr>
              <w:t>會議記錄：</w:t>
            </w:r>
          </w:p>
        </w:tc>
        <w:tc>
          <w:tcPr>
            <w:tcW w:w="1110" w:type="dxa"/>
            <w:shd w:val="clear" w:color="auto" w:fill="auto"/>
          </w:tcPr>
          <w:p w:rsidR="007926A4" w:rsidRDefault="007926A4" w:rsidP="006A39F3">
            <w:r>
              <w:rPr>
                <w:rFonts w:hint="eastAsia"/>
              </w:rPr>
              <w:t>孫嘉瑞</w:t>
            </w:r>
          </w:p>
        </w:tc>
      </w:tr>
      <w:tr w:rsidR="009500B8" w:rsidTr="007926A4">
        <w:trPr>
          <w:trHeight w:val="370"/>
        </w:trPr>
        <w:tc>
          <w:tcPr>
            <w:tcW w:w="8448" w:type="dxa"/>
            <w:gridSpan w:val="11"/>
            <w:shd w:val="clear" w:color="auto" w:fill="auto"/>
          </w:tcPr>
          <w:p w:rsidR="009500B8" w:rsidRDefault="00637494" w:rsidP="006A39F3">
            <w:pPr>
              <w:pStyle w:val="11"/>
              <w:keepNext w:val="0"/>
              <w:ind w:right="240"/>
            </w:pPr>
            <w:r>
              <w:t>討論內容：</w:t>
            </w:r>
          </w:p>
        </w:tc>
      </w:tr>
      <w:tr w:rsidR="009500B8" w:rsidRPr="001B1ED8" w:rsidTr="007926A4">
        <w:trPr>
          <w:trHeight w:val="11416"/>
        </w:trPr>
        <w:tc>
          <w:tcPr>
            <w:tcW w:w="8448" w:type="dxa"/>
            <w:gridSpan w:val="11"/>
            <w:shd w:val="clear" w:color="auto" w:fill="auto"/>
          </w:tcPr>
          <w:p w:rsidR="004F4232" w:rsidRDefault="00637494" w:rsidP="007926A4">
            <w:pPr>
              <w:ind w:firstLineChars="177" w:firstLine="425"/>
            </w:pPr>
            <w:r>
              <w:t>這次的討論內容是</w:t>
            </w:r>
            <w:r w:rsidR="004F4232">
              <w:rPr>
                <w:rFonts w:hint="eastAsia"/>
              </w:rPr>
              <w:t>安樂死，關於安樂死，有兩</w:t>
            </w:r>
            <w:r>
              <w:rPr>
                <w:rFonts w:hint="eastAsia"/>
              </w:rPr>
              <w:t>方意見，一是完全贊成安樂死</w:t>
            </w:r>
            <w:r w:rsidR="001B1ED8">
              <w:rPr>
                <w:rFonts w:hint="eastAsia"/>
              </w:rPr>
              <w:t>(</w:t>
            </w:r>
            <w:r w:rsidR="001B1ED8">
              <w:rPr>
                <w:rFonts w:hint="eastAsia"/>
              </w:rPr>
              <w:t>正方</w:t>
            </w:r>
            <w:r w:rsidR="001B1ED8">
              <w:rPr>
                <w:rFonts w:hint="eastAsia"/>
              </w:rPr>
              <w:t>)</w:t>
            </w:r>
            <w:r>
              <w:rPr>
                <w:rFonts w:hint="eastAsia"/>
              </w:rPr>
              <w:t>，認為這是個人的選擇自由，我們應當尊重他人的選擇而不應阻饒，</w:t>
            </w:r>
            <w:r w:rsidR="004F4232">
              <w:rPr>
                <w:rFonts w:hint="eastAsia"/>
              </w:rPr>
              <w:t>接著是</w:t>
            </w:r>
            <w:r w:rsidR="001B1ED8">
              <w:rPr>
                <w:rFonts w:hint="eastAsia"/>
              </w:rPr>
              <w:t>另一方</w:t>
            </w:r>
            <w:r w:rsidR="001B1ED8">
              <w:rPr>
                <w:rFonts w:hint="eastAsia"/>
              </w:rPr>
              <w:t>(</w:t>
            </w:r>
            <w:r w:rsidR="001B1ED8">
              <w:rPr>
                <w:rFonts w:hint="eastAsia"/>
              </w:rPr>
              <w:t>反方</w:t>
            </w:r>
            <w:r w:rsidR="001B1ED8">
              <w:rPr>
                <w:rFonts w:hint="eastAsia"/>
              </w:rPr>
              <w:t>)</w:t>
            </w:r>
            <w:r w:rsidR="001B1ED8">
              <w:rPr>
                <w:rFonts w:hint="eastAsia"/>
              </w:rPr>
              <w:t>，</w:t>
            </w:r>
            <w:r w:rsidR="004F4232">
              <w:rPr>
                <w:rFonts w:hint="eastAsia"/>
              </w:rPr>
              <w:t>雖然贊成沒錯，不過認為只是贊成並不妥當，而應該確立一個妥善的制度，不能每個人就只是因為想要安樂死就安樂死，而須要有</w:t>
            </w:r>
            <w:r w:rsidR="007926A4">
              <w:rPr>
                <w:rFonts w:hint="eastAsia"/>
              </w:rPr>
              <w:t>完美的</w:t>
            </w:r>
            <w:r w:rsidR="004F4232">
              <w:rPr>
                <w:rFonts w:hint="eastAsia"/>
              </w:rPr>
              <w:t>配套措施</w:t>
            </w:r>
            <w:r w:rsidR="007926A4">
              <w:rPr>
                <w:rFonts w:hint="eastAsia"/>
              </w:rPr>
              <w:t>，才會支持安樂死</w:t>
            </w:r>
            <w:r w:rsidR="004F4232">
              <w:rPr>
                <w:rFonts w:hint="eastAsia"/>
              </w:rPr>
              <w:t>，比如說安樂死的年齡需要設立在成年之後，這樣才能在同意時有個成熟理性的思考才決定。</w:t>
            </w:r>
          </w:p>
          <w:p w:rsidR="009500B8" w:rsidRDefault="004F4232" w:rsidP="007926A4">
            <w:pPr>
              <w:ind w:firstLineChars="177" w:firstLine="425"/>
            </w:pPr>
            <w:r>
              <w:rPr>
                <w:rFonts w:hint="eastAsia"/>
              </w:rPr>
              <w:t>接著是</w:t>
            </w:r>
            <w:r w:rsidR="001B1ED8">
              <w:rPr>
                <w:rFonts w:hint="eastAsia"/>
              </w:rPr>
              <w:t>正方</w:t>
            </w:r>
            <w:r>
              <w:rPr>
                <w:rFonts w:hint="eastAsia"/>
              </w:rPr>
              <w:t>的反駁，認為這樣子並不能讓那種有身心障礙的人獲得解脫</w:t>
            </w:r>
            <w:r w:rsidR="007926A4">
              <w:rPr>
                <w:rFonts w:hint="eastAsia"/>
              </w:rPr>
              <w:t>，不過有完美措施的</w:t>
            </w:r>
            <w:r w:rsidR="001B1ED8">
              <w:rPr>
                <w:rFonts w:hint="eastAsia"/>
              </w:rPr>
              <w:t>反</w:t>
            </w:r>
            <w:r w:rsidR="007926A4">
              <w:rPr>
                <w:rFonts w:hint="eastAsia"/>
              </w:rPr>
              <w:t>方可以輕鬆回擊，就算有這種人，只要法規有正確、妥善的規定，比如說，得了什麼樣子的疾病、心理狀態如何等等皆妥善的規範了，那就沒有問題了。</w:t>
            </w:r>
          </w:p>
          <w:p w:rsidR="007926A4" w:rsidRDefault="007926A4" w:rsidP="007926A4">
            <w:pPr>
              <w:ind w:firstLineChars="177" w:firstLine="425"/>
            </w:pPr>
            <w:r>
              <w:rPr>
                <w:rFonts w:hint="eastAsia"/>
              </w:rPr>
              <w:t>在主持人</w:t>
            </w:r>
            <w:r w:rsidR="00613344">
              <w:rPr>
                <w:rFonts w:hint="eastAsia"/>
              </w:rPr>
              <w:t>覺得這個議題無法再繼續推演下去時，就換方向講，討論關於安樂死與自殺能否相提並論？</w:t>
            </w:r>
          </w:p>
          <w:p w:rsidR="001B1ED8" w:rsidRDefault="00613344" w:rsidP="001B1ED8">
            <w:pPr>
              <w:ind w:firstLineChars="177" w:firstLine="425"/>
            </w:pPr>
            <w:r>
              <w:rPr>
                <w:rFonts w:hint="eastAsia"/>
              </w:rPr>
              <w:t>於是就又分成了兩方，不過這次比較</w:t>
            </w:r>
            <w:r w:rsidR="001B1ED8">
              <w:rPr>
                <w:rFonts w:hint="eastAsia"/>
              </w:rPr>
              <w:t>兩極化</w:t>
            </w:r>
            <w:r>
              <w:rPr>
                <w:rFonts w:hint="eastAsia"/>
              </w:rPr>
              <w:t>了，</w:t>
            </w:r>
            <w:r w:rsidR="001B1ED8">
              <w:rPr>
                <w:rFonts w:hint="eastAsia"/>
              </w:rPr>
              <w:t>一方</w:t>
            </w:r>
            <w:r>
              <w:rPr>
                <w:rFonts w:hint="eastAsia"/>
              </w:rPr>
              <w:t>為</w:t>
            </w:r>
            <w:r w:rsidR="001B1ED8">
              <w:rPr>
                <w:rFonts w:hint="eastAsia"/>
              </w:rPr>
              <w:t>覺得相同，因為同樣為沒有生存的意願而且都願意接受死亡</w:t>
            </w:r>
            <w:r w:rsidR="001B1ED8">
              <w:rPr>
                <w:rFonts w:hint="eastAsia"/>
              </w:rPr>
              <w:t>(</w:t>
            </w:r>
            <w:r w:rsidR="0062757A">
              <w:rPr>
                <w:rFonts w:hint="eastAsia"/>
              </w:rPr>
              <w:t>正方</w:t>
            </w:r>
            <w:r w:rsidR="001B1ED8">
              <w:rPr>
                <w:rFonts w:hint="eastAsia"/>
              </w:rPr>
              <w:t>)</w:t>
            </w:r>
            <w:r w:rsidR="001B1ED8">
              <w:rPr>
                <w:rFonts w:hint="eastAsia"/>
              </w:rPr>
              <w:t>，不過另一方認為這兩者的心情其實是不一樣的</w:t>
            </w:r>
            <w:r w:rsidR="0062757A">
              <w:rPr>
                <w:rFonts w:hint="eastAsia"/>
              </w:rPr>
              <w:t>(</w:t>
            </w:r>
            <w:r w:rsidR="0062757A">
              <w:rPr>
                <w:rFonts w:hint="eastAsia"/>
              </w:rPr>
              <w:t>反方</w:t>
            </w:r>
            <w:r w:rsidR="0062757A">
              <w:rPr>
                <w:rFonts w:hint="eastAsia"/>
              </w:rPr>
              <w:t>)</w:t>
            </w:r>
            <w:r w:rsidR="001B1ED8">
              <w:rPr>
                <w:rFonts w:hint="eastAsia"/>
              </w:rPr>
              <w:t>，因為安樂死時應該是種無法改變時，所做的決定，可是自殺時並非如此，那只是一時的衝動。</w:t>
            </w:r>
          </w:p>
          <w:p w:rsidR="00AD2258" w:rsidRDefault="001B1ED8" w:rsidP="00AD2258">
            <w:pPr>
              <w:ind w:firstLineChars="177" w:firstLine="425"/>
            </w:pPr>
            <w:r>
              <w:rPr>
                <w:rFonts w:hint="eastAsia"/>
              </w:rPr>
              <w:t>接著正方覺得這並非是好理由，因為可能自殺前其實有做過妥善的思考、輔導、安排，而最後覺得這就是最好</w:t>
            </w:r>
            <w:r w:rsidR="0062757A">
              <w:rPr>
                <w:rFonts w:hint="eastAsia"/>
              </w:rPr>
              <w:t>的</w:t>
            </w:r>
            <w:r>
              <w:rPr>
                <w:rFonts w:hint="eastAsia"/>
              </w:rPr>
              <w:t>決定了，</w:t>
            </w:r>
            <w:r w:rsidR="0062757A">
              <w:rPr>
                <w:rFonts w:hint="eastAsia"/>
              </w:rPr>
              <w:t>所以自殺，</w:t>
            </w:r>
            <w:r w:rsidR="00AD2258">
              <w:rPr>
                <w:rFonts w:hint="eastAsia"/>
              </w:rPr>
              <w:t>而</w:t>
            </w:r>
            <w:r w:rsidR="0062757A">
              <w:rPr>
                <w:rFonts w:hint="eastAsia"/>
              </w:rPr>
              <w:t>這就跟安樂死一樣，接著是反方</w:t>
            </w:r>
            <w:r w:rsidR="00AD2258">
              <w:rPr>
                <w:rFonts w:hint="eastAsia"/>
              </w:rPr>
              <w:t>不知如何反駁告終。</w:t>
            </w:r>
          </w:p>
          <w:p w:rsidR="00E677A6" w:rsidRPr="00E677A6" w:rsidRDefault="00E677A6" w:rsidP="00AD2258">
            <w:pPr>
              <w:ind w:firstLineChars="177" w:firstLine="425"/>
            </w:pPr>
            <w:r>
              <w:rPr>
                <w:rFonts w:hint="eastAsia"/>
              </w:rPr>
              <w:t>最後是總結，主持人認為安樂死雖然能讓人不會受到更多的痛苦，</w:t>
            </w:r>
            <w:r w:rsidR="00AD2258">
              <w:rPr>
                <w:rFonts w:hint="eastAsia"/>
              </w:rPr>
              <w:t>不過就結果而言，雖然對病人是好的，不過對於家屬卻如同病人自殺一般，會有極度悲慘，雖然可能會有些人說其實家屬都已經釋懷了，可是事實上仍會有遺憾感，所以如果真的最後需要安樂死，就只能當作是最後手段。</w:t>
            </w:r>
          </w:p>
        </w:tc>
      </w:tr>
    </w:tbl>
    <w:p w:rsidR="0062757A" w:rsidRPr="0062757A" w:rsidRDefault="0062757A" w:rsidP="006A39F3"/>
    <w:tbl>
      <w:tblPr>
        <w:tblStyle w:val="aa"/>
        <w:tblW w:w="8361" w:type="dxa"/>
        <w:tblLook w:val="04A0" w:firstRow="1" w:lastRow="0" w:firstColumn="1" w:lastColumn="0" w:noHBand="0" w:noVBand="1"/>
      </w:tblPr>
      <w:tblGrid>
        <w:gridCol w:w="4206"/>
        <w:gridCol w:w="4242"/>
      </w:tblGrid>
      <w:tr w:rsidR="009500B8">
        <w:tc>
          <w:tcPr>
            <w:tcW w:w="8361" w:type="dxa"/>
            <w:gridSpan w:val="2"/>
            <w:shd w:val="clear" w:color="auto" w:fill="auto"/>
          </w:tcPr>
          <w:p w:rsidR="009500B8" w:rsidRDefault="00637494" w:rsidP="006A39F3">
            <w:pPr>
              <w:pStyle w:val="11"/>
              <w:keepNext w:val="0"/>
            </w:pPr>
            <w:r>
              <w:lastRenderedPageBreak/>
              <w:t>活動照片：</w:t>
            </w:r>
          </w:p>
        </w:tc>
      </w:tr>
      <w:tr w:rsidR="009500B8">
        <w:trPr>
          <w:trHeight w:val="2742"/>
        </w:trPr>
        <w:tc>
          <w:tcPr>
            <w:tcW w:w="4181" w:type="dxa"/>
            <w:tcBorders>
              <w:right w:val="nil"/>
            </w:tcBorders>
            <w:shd w:val="clear" w:color="auto" w:fill="auto"/>
          </w:tcPr>
          <w:p w:rsidR="009500B8" w:rsidRDefault="00AD2258" w:rsidP="006A39F3">
            <w:r>
              <w:rPr>
                <w:noProof/>
              </w:rPr>
              <w:drawing>
                <wp:inline distT="0" distB="0" distL="0" distR="0">
                  <wp:extent cx="2512263" cy="4465320"/>
                  <wp:effectExtent l="19050" t="0" r="2337" b="0"/>
                  <wp:docPr id="2" name="圖片 1" descr="Image_cf7c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cf7c6a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770" cy="446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0" w:type="dxa"/>
            <w:shd w:val="clear" w:color="auto" w:fill="auto"/>
          </w:tcPr>
          <w:p w:rsidR="009500B8" w:rsidRDefault="00B84D7B" w:rsidP="006A39F3">
            <w:r>
              <w:rPr>
                <w:noProof/>
              </w:rPr>
              <w:drawing>
                <wp:inline distT="0" distB="0" distL="0" distR="0">
                  <wp:extent cx="2537985" cy="4511040"/>
                  <wp:effectExtent l="19050" t="0" r="0" b="0"/>
                  <wp:docPr id="4" name="圖片 3" descr="Image_38d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38de01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556" cy="451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0B8">
        <w:trPr>
          <w:trHeight w:val="512"/>
        </w:trPr>
        <w:tc>
          <w:tcPr>
            <w:tcW w:w="8361" w:type="dxa"/>
            <w:gridSpan w:val="2"/>
            <w:tcBorders>
              <w:top w:val="nil"/>
            </w:tcBorders>
            <w:shd w:val="clear" w:color="auto" w:fill="auto"/>
          </w:tcPr>
          <w:p w:rsidR="009500B8" w:rsidRPr="006A39F3" w:rsidRDefault="00637494" w:rsidP="006A39F3">
            <w:pPr>
              <w:rPr>
                <w:b/>
                <w:bCs/>
              </w:rPr>
            </w:pPr>
            <w:r w:rsidRPr="006A39F3">
              <w:rPr>
                <w:b/>
                <w:bCs/>
              </w:rPr>
              <w:t>簽到：</w:t>
            </w:r>
          </w:p>
        </w:tc>
      </w:tr>
      <w:tr w:rsidR="009500B8">
        <w:trPr>
          <w:trHeight w:val="4824"/>
        </w:trPr>
        <w:tc>
          <w:tcPr>
            <w:tcW w:w="8361" w:type="dxa"/>
            <w:gridSpan w:val="2"/>
            <w:tcBorders>
              <w:top w:val="nil"/>
            </w:tcBorders>
            <w:shd w:val="clear" w:color="auto" w:fill="auto"/>
          </w:tcPr>
          <w:p w:rsidR="009500B8" w:rsidRDefault="009500B8" w:rsidP="006A39F3"/>
        </w:tc>
      </w:tr>
    </w:tbl>
    <w:p w:rsidR="009500B8" w:rsidRDefault="009500B8" w:rsidP="006A39F3"/>
    <w:sectPr w:rsidR="009500B8" w:rsidSect="009500B8">
      <w:pgSz w:w="11906" w:h="16838"/>
      <w:pgMar w:top="1440" w:right="1800" w:bottom="1440" w:left="180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2F0" w:rsidRDefault="00D512F0" w:rsidP="006A39F3">
      <w:r>
        <w:separator/>
      </w:r>
    </w:p>
  </w:endnote>
  <w:endnote w:type="continuationSeparator" w:id="0">
    <w:p w:rsidR="00D512F0" w:rsidRDefault="00D512F0" w:rsidP="006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2F0" w:rsidRDefault="00D512F0" w:rsidP="006A39F3">
      <w:r>
        <w:separator/>
      </w:r>
    </w:p>
  </w:footnote>
  <w:footnote w:type="continuationSeparator" w:id="0">
    <w:p w:rsidR="00D512F0" w:rsidRDefault="00D512F0" w:rsidP="006A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00B8"/>
    <w:rsid w:val="001B1ED8"/>
    <w:rsid w:val="004F4232"/>
    <w:rsid w:val="00613344"/>
    <w:rsid w:val="0062757A"/>
    <w:rsid w:val="00637494"/>
    <w:rsid w:val="006A39F3"/>
    <w:rsid w:val="007375AD"/>
    <w:rsid w:val="007926A4"/>
    <w:rsid w:val="009468A8"/>
    <w:rsid w:val="009500B8"/>
    <w:rsid w:val="009827BC"/>
    <w:rsid w:val="009F2924"/>
    <w:rsid w:val="00A3306C"/>
    <w:rsid w:val="00AD2258"/>
    <w:rsid w:val="00B84D7B"/>
    <w:rsid w:val="00D512F0"/>
    <w:rsid w:val="00E6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B63C9B-F422-4FD9-A42B-858DADD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ED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link w:val="1"/>
    <w:uiPriority w:val="9"/>
    <w:qFormat/>
    <w:rsid w:val="00382D70"/>
    <w:pPr>
      <w:keepNext/>
      <w:outlineLvl w:val="0"/>
    </w:pPr>
    <w:rPr>
      <w:rFonts w:asciiTheme="majorHAnsi" w:eastAsiaTheme="majorEastAsia" w:hAnsiTheme="majorHAnsi" w:cstheme="majorBidi"/>
      <w:b/>
      <w:bCs/>
      <w:szCs w:val="52"/>
    </w:rPr>
  </w:style>
  <w:style w:type="paragraph" w:customStyle="1" w:styleId="21">
    <w:name w:val="標題 21"/>
    <w:basedOn w:val="a"/>
    <w:link w:val="2"/>
    <w:uiPriority w:val="9"/>
    <w:unhideWhenUsed/>
    <w:qFormat/>
    <w:rsid w:val="00382D7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">
    <w:name w:val="標題 1 字元"/>
    <w:basedOn w:val="a0"/>
    <w:link w:val="11"/>
    <w:uiPriority w:val="9"/>
    <w:qFormat/>
    <w:rsid w:val="00382D70"/>
    <w:rPr>
      <w:rFonts w:asciiTheme="majorHAnsi" w:eastAsiaTheme="majorEastAsia" w:hAnsiTheme="majorHAnsi" w:cstheme="majorBidi"/>
      <w:b/>
      <w:bCs/>
      <w:kern w:val="2"/>
      <w:szCs w:val="52"/>
    </w:rPr>
  </w:style>
  <w:style w:type="character" w:customStyle="1" w:styleId="2">
    <w:name w:val="標題 2 字元"/>
    <w:basedOn w:val="a0"/>
    <w:link w:val="21"/>
    <w:uiPriority w:val="9"/>
    <w:qFormat/>
    <w:rsid w:val="00382D7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3">
    <w:name w:val="頁首 字元"/>
    <w:basedOn w:val="a0"/>
    <w:uiPriority w:val="99"/>
    <w:semiHidden/>
    <w:qFormat/>
    <w:rsid w:val="00E20865"/>
    <w:rPr>
      <w:sz w:val="20"/>
      <w:szCs w:val="20"/>
    </w:rPr>
  </w:style>
  <w:style w:type="character" w:customStyle="1" w:styleId="a4">
    <w:name w:val="頁尾 字元"/>
    <w:basedOn w:val="a0"/>
    <w:uiPriority w:val="99"/>
    <w:semiHidden/>
    <w:qFormat/>
    <w:rsid w:val="00E20865"/>
    <w:rPr>
      <w:sz w:val="20"/>
      <w:szCs w:val="20"/>
    </w:rPr>
  </w:style>
  <w:style w:type="character" w:customStyle="1" w:styleId="a5">
    <w:name w:val="編號字元"/>
    <w:qFormat/>
    <w:rsid w:val="009500B8"/>
  </w:style>
  <w:style w:type="paragraph" w:styleId="a6">
    <w:name w:val="Title"/>
    <w:basedOn w:val="a"/>
    <w:next w:val="a7"/>
    <w:qFormat/>
    <w:rsid w:val="009500B8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rsid w:val="009500B8"/>
    <w:pPr>
      <w:spacing w:after="140" w:line="276" w:lineRule="auto"/>
    </w:pPr>
  </w:style>
  <w:style w:type="paragraph" w:styleId="a8">
    <w:name w:val="List"/>
    <w:basedOn w:val="a7"/>
    <w:rsid w:val="009500B8"/>
    <w:rPr>
      <w:rFonts w:cs="Arial"/>
    </w:rPr>
  </w:style>
  <w:style w:type="paragraph" w:customStyle="1" w:styleId="10">
    <w:name w:val="標號1"/>
    <w:basedOn w:val="a"/>
    <w:qFormat/>
    <w:rsid w:val="009500B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9">
    <w:name w:val="索引"/>
    <w:basedOn w:val="a"/>
    <w:qFormat/>
    <w:rsid w:val="009500B8"/>
    <w:pPr>
      <w:suppressLineNumbers/>
    </w:pPr>
    <w:rPr>
      <w:rFonts w:cs="Arial"/>
    </w:rPr>
  </w:style>
  <w:style w:type="paragraph" w:customStyle="1" w:styleId="12">
    <w:name w:val="頁首1"/>
    <w:basedOn w:val="a"/>
    <w:uiPriority w:val="99"/>
    <w:semiHidden/>
    <w:unhideWhenUsed/>
    <w:rsid w:val="00E2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3">
    <w:name w:val="頁尾1"/>
    <w:basedOn w:val="a"/>
    <w:uiPriority w:val="99"/>
    <w:semiHidden/>
    <w:unhideWhenUsed/>
    <w:rsid w:val="00E20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382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4"/>
    <w:uiPriority w:val="99"/>
    <w:semiHidden/>
    <w:unhideWhenUsed/>
    <w:rsid w:val="006A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basedOn w:val="a0"/>
    <w:link w:val="ab"/>
    <w:uiPriority w:val="99"/>
    <w:semiHidden/>
    <w:rsid w:val="006A39F3"/>
    <w:rPr>
      <w:color w:val="00000A"/>
      <w:szCs w:val="20"/>
    </w:rPr>
  </w:style>
  <w:style w:type="paragraph" w:styleId="ac">
    <w:name w:val="footer"/>
    <w:basedOn w:val="a"/>
    <w:link w:val="15"/>
    <w:uiPriority w:val="99"/>
    <w:semiHidden/>
    <w:unhideWhenUsed/>
    <w:rsid w:val="006A3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5">
    <w:name w:val="頁尾 字元1"/>
    <w:basedOn w:val="a0"/>
    <w:link w:val="ac"/>
    <w:uiPriority w:val="99"/>
    <w:semiHidden/>
    <w:rsid w:val="006A39F3"/>
    <w:rPr>
      <w:color w:val="00000A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D2258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first</cp:lastModifiedBy>
  <cp:revision>2</cp:revision>
  <dcterms:created xsi:type="dcterms:W3CDTF">2018-11-29T02:14:00Z</dcterms:created>
  <dcterms:modified xsi:type="dcterms:W3CDTF">2018-11-29T02:14:00Z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