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3A2D45">
      <w:pPr>
        <w:spacing w:after="240"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409"/>
        <w:gridCol w:w="3501"/>
      </w:tblGrid>
      <w:tr w:rsidR="00865EF1" w:rsidRPr="001C1E24" w:rsidTr="001F35CC">
        <w:trPr>
          <w:trHeight w:val="567"/>
          <w:jc w:val="center"/>
        </w:trPr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D137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473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3A2D45" w:rsidP="003A2D45">
            <w:pPr>
              <w:ind w:left="390" w:hanging="27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A1-1</w:t>
            </w:r>
            <w:r w:rsidRPr="003A2D45">
              <w:rPr>
                <w:rFonts w:ascii="標楷體" w:eastAsia="標楷體" w:hAnsi="標楷體" w:hint="eastAsia"/>
                <w:sz w:val="27"/>
                <w:szCs w:val="27"/>
              </w:rPr>
              <w:t>學生基本能力檢測</w:t>
            </w:r>
          </w:p>
        </w:tc>
      </w:tr>
      <w:tr w:rsidR="00865EF1" w:rsidRPr="003A2D45" w:rsidTr="001F35CC">
        <w:trPr>
          <w:trHeight w:val="567"/>
          <w:jc w:val="center"/>
        </w:trPr>
        <w:tc>
          <w:tcPr>
            <w:tcW w:w="27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D1379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473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A2D45" w:rsidRDefault="003A2D45" w:rsidP="007D1379">
            <w:pPr>
              <w:ind w:leftChars="0" w:left="0" w:firstLineChars="0" w:firstLine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A2D45">
              <w:rPr>
                <w:rFonts w:ascii="標楷體" w:eastAsia="標楷體" w:hAnsi="標楷體" w:hint="eastAsia"/>
                <w:sz w:val="27"/>
                <w:szCs w:val="27"/>
              </w:rPr>
              <w:t>運用臺灣師範大學研發之「大學生基本素養測驗」對每年大</w:t>
            </w:r>
            <w:proofErr w:type="gramStart"/>
            <w:r w:rsidRPr="003A2D45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3A2D45">
              <w:rPr>
                <w:rFonts w:ascii="標楷體" w:eastAsia="標楷體" w:hAnsi="標楷體" w:hint="eastAsia"/>
                <w:sz w:val="27"/>
                <w:szCs w:val="27"/>
              </w:rPr>
              <w:t>新生及大四畢業生施測，利用對應的科學思辨能力做檢核。檢測項目包括：創新領導、溝通合作、公民社會、科學</w:t>
            </w:r>
            <w:proofErr w:type="gramStart"/>
            <w:r w:rsidRPr="003A2D45">
              <w:rPr>
                <w:rFonts w:ascii="標楷體" w:eastAsia="標楷體" w:hAnsi="標楷體" w:hint="eastAsia"/>
                <w:sz w:val="27"/>
                <w:szCs w:val="27"/>
              </w:rPr>
              <w:t>思辯</w:t>
            </w:r>
            <w:proofErr w:type="gramEnd"/>
            <w:r w:rsidRPr="003A2D45">
              <w:rPr>
                <w:rFonts w:ascii="標楷體" w:eastAsia="標楷體" w:hAnsi="標楷體" w:hint="eastAsia"/>
                <w:sz w:val="27"/>
                <w:szCs w:val="27"/>
              </w:rPr>
              <w:t>、生涯發展、人文素養、問題解釋、終身學習、美感素養</w:t>
            </w:r>
            <w:r w:rsidR="007D1379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r w:rsidRPr="003A2D45">
              <w:rPr>
                <w:rFonts w:ascii="標楷體" w:eastAsia="標楷體" w:hAnsi="標楷體" w:hint="eastAsia"/>
                <w:sz w:val="27"/>
                <w:szCs w:val="27"/>
              </w:rPr>
              <w:t>資訊素養。</w:t>
            </w:r>
          </w:p>
        </w:tc>
      </w:tr>
      <w:tr w:rsidR="00865EF1" w:rsidRPr="001C1E24" w:rsidTr="001F35CC">
        <w:trPr>
          <w:trHeight w:val="567"/>
          <w:jc w:val="center"/>
        </w:trPr>
        <w:tc>
          <w:tcPr>
            <w:tcW w:w="270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D1379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3A2D45" w:rsidP="003A2D45">
            <w:pPr>
              <w:ind w:left="390" w:hanging="270"/>
              <w:jc w:val="center"/>
              <w:rPr>
                <w:rFonts w:ascii="Times New Roman" w:eastAsia="標楷體" w:hAnsi="Times New Roman"/>
                <w:szCs w:val="24"/>
              </w:rPr>
            </w:pPr>
            <w:r w:rsidRPr="003A2D45">
              <w:rPr>
                <w:rFonts w:ascii="標楷體" w:eastAsia="標楷體" w:hAnsi="標楷體" w:hint="eastAsia"/>
                <w:sz w:val="27"/>
                <w:szCs w:val="27"/>
              </w:rPr>
              <w:t>大學生基本素養測驗</w:t>
            </w:r>
          </w:p>
        </w:tc>
      </w:tr>
      <w:tr w:rsidR="00865EF1" w:rsidRPr="001C1E24" w:rsidTr="00BF217A">
        <w:trPr>
          <w:trHeight w:val="1940"/>
          <w:jc w:val="center"/>
        </w:trPr>
        <w:tc>
          <w:tcPr>
            <w:tcW w:w="27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D1379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1F35CC" w:rsidP="007D1379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proofErr w:type="gramStart"/>
            <w:r>
              <w:rPr>
                <w:rFonts w:ascii="Times New Roman" w:eastAsia="標楷體" w:hAnsi="標楷體" w:hint="eastAsia"/>
                <w:sz w:val="20"/>
                <w:szCs w:val="20"/>
              </w:rPr>
              <w:t>︵</w:t>
            </w:r>
            <w:proofErr w:type="gramEnd"/>
            <w:r w:rsidR="005154D4" w:rsidRPr="007A38F4">
              <w:rPr>
                <w:rFonts w:ascii="Times New Roman" w:eastAsia="標楷體" w:hAnsi="標楷體" w:hint="eastAsia"/>
                <w:sz w:val="20"/>
                <w:szCs w:val="20"/>
              </w:rPr>
              <w:t>活動內容簡述</w:t>
            </w:r>
            <w:r w:rsidR="005154D4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="005154D4"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proofErr w:type="gramStart"/>
            <w:r>
              <w:rPr>
                <w:rFonts w:ascii="Times New Roman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4730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Default="005154D4" w:rsidP="003A2D45">
            <w:pPr>
              <w:ind w:left="360" w:hanging="24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主辦單位：</w:t>
            </w:r>
            <w:r w:rsidR="007D1379">
              <w:rPr>
                <w:rFonts w:eastAsia="標楷體" w:hint="eastAsia"/>
              </w:rPr>
              <w:t>教學資源中心</w:t>
            </w:r>
          </w:p>
          <w:p w:rsidR="005154D4" w:rsidRDefault="005154D4" w:rsidP="003A2D45">
            <w:pPr>
              <w:ind w:left="360" w:hanging="24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活動日期：</w:t>
            </w:r>
            <w:r w:rsidR="007D1379">
              <w:rPr>
                <w:rFonts w:eastAsia="標楷體" w:hint="eastAsia"/>
              </w:rPr>
              <w:t>107</w:t>
            </w:r>
            <w:r w:rsidR="007D1379">
              <w:rPr>
                <w:rFonts w:eastAsia="標楷體" w:hint="eastAsia"/>
              </w:rPr>
              <w:t>年</w:t>
            </w:r>
            <w:r w:rsidR="007D1379">
              <w:rPr>
                <w:rFonts w:eastAsia="標楷體" w:hint="eastAsia"/>
              </w:rPr>
              <w:t>08</w:t>
            </w:r>
            <w:r w:rsidR="007D1379">
              <w:rPr>
                <w:rFonts w:eastAsia="標楷體" w:hint="eastAsia"/>
              </w:rPr>
              <w:t>月</w:t>
            </w:r>
            <w:r w:rsidR="007D1379">
              <w:rPr>
                <w:rFonts w:eastAsia="標楷體" w:hint="eastAsia"/>
              </w:rPr>
              <w:t>31</w:t>
            </w:r>
            <w:r w:rsidR="007D1379">
              <w:rPr>
                <w:rFonts w:eastAsia="標楷體" w:hint="eastAsia"/>
              </w:rPr>
              <w:t>日</w:t>
            </w:r>
            <w:proofErr w:type="gramStart"/>
            <w:r w:rsidR="007D1379">
              <w:rPr>
                <w:rFonts w:eastAsia="標楷體" w:hint="eastAsia"/>
              </w:rPr>
              <w:t>—</w:t>
            </w:r>
            <w:proofErr w:type="gramEnd"/>
            <w:r w:rsidR="007D1379">
              <w:rPr>
                <w:rFonts w:eastAsia="標楷體" w:hint="eastAsia"/>
              </w:rPr>
              <w:t>107</w:t>
            </w:r>
            <w:r w:rsidR="007D1379">
              <w:rPr>
                <w:rFonts w:eastAsia="標楷體" w:hint="eastAsia"/>
              </w:rPr>
              <w:t>年</w:t>
            </w:r>
            <w:r w:rsidR="007D1379">
              <w:rPr>
                <w:rFonts w:eastAsia="標楷體" w:hint="eastAsia"/>
              </w:rPr>
              <w:t>10</w:t>
            </w:r>
            <w:r w:rsidR="007D1379">
              <w:rPr>
                <w:rFonts w:eastAsia="標楷體" w:hint="eastAsia"/>
              </w:rPr>
              <w:t>月</w:t>
            </w:r>
            <w:r w:rsidR="007D1379">
              <w:rPr>
                <w:rFonts w:eastAsia="標楷體" w:hint="eastAsia"/>
              </w:rPr>
              <w:t>31</w:t>
            </w:r>
            <w:r w:rsidR="007D1379">
              <w:rPr>
                <w:rFonts w:eastAsia="標楷體" w:hint="eastAsia"/>
              </w:rPr>
              <w:t>日</w:t>
            </w:r>
          </w:p>
          <w:p w:rsidR="005154D4" w:rsidRDefault="005154D4" w:rsidP="003A2D45">
            <w:pPr>
              <w:ind w:left="360" w:hanging="24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活動地點：</w:t>
            </w:r>
            <w:r w:rsidR="001D1F03">
              <w:rPr>
                <w:rFonts w:eastAsia="標楷體" w:hint="eastAsia"/>
              </w:rPr>
              <w:t>網路填答</w:t>
            </w:r>
            <w:r w:rsidR="001D1F03" w:rsidRPr="001D1F03">
              <w:rPr>
                <w:rFonts w:eastAsia="標楷體"/>
              </w:rPr>
              <w:t>http://140.122.69.135:8888/Login.aspx</w:t>
            </w:r>
          </w:p>
          <w:p w:rsidR="005154D4" w:rsidRDefault="005154D4" w:rsidP="003A2D45">
            <w:pPr>
              <w:ind w:left="360" w:hanging="24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參與人數：</w:t>
            </w:r>
            <w:r w:rsidR="007D1379">
              <w:rPr>
                <w:rFonts w:eastAsia="標楷體" w:hint="eastAsia"/>
              </w:rPr>
              <w:t>大</w:t>
            </w:r>
            <w:proofErr w:type="gramStart"/>
            <w:r w:rsidR="007D1379">
              <w:rPr>
                <w:rFonts w:eastAsia="標楷體" w:hint="eastAsia"/>
              </w:rPr>
              <w:t>一</w:t>
            </w:r>
            <w:proofErr w:type="gramEnd"/>
            <w:r w:rsidR="007D1379">
              <w:rPr>
                <w:rFonts w:eastAsia="標楷體" w:hint="eastAsia"/>
              </w:rPr>
              <w:t>新生</w:t>
            </w:r>
            <w:r w:rsidR="007D1379" w:rsidRPr="007D1379">
              <w:rPr>
                <w:rFonts w:eastAsia="標楷體" w:hint="eastAsia"/>
                <w:u w:val="single"/>
              </w:rPr>
              <w:t>2838</w:t>
            </w:r>
            <w:r>
              <w:rPr>
                <w:rFonts w:eastAsia="標楷體" w:hint="eastAsia"/>
              </w:rPr>
              <w:t>人</w:t>
            </w:r>
          </w:p>
          <w:p w:rsidR="00865EF1" w:rsidRDefault="005154D4" w:rsidP="00865EF1">
            <w:pPr>
              <w:ind w:left="360" w:hanging="240"/>
              <w:jc w:val="both"/>
              <w:rPr>
                <w:rFonts w:eastAsia="標楷體"/>
                <w:b/>
              </w:rPr>
            </w:pPr>
            <w:r w:rsidRPr="00865EF1">
              <w:rPr>
                <w:rFonts w:eastAsia="標楷體" w:hint="eastAsia"/>
                <w:b/>
              </w:rPr>
              <w:t>內</w:t>
            </w:r>
            <w:r w:rsidRPr="00865EF1">
              <w:rPr>
                <w:rFonts w:eastAsia="標楷體" w:hint="eastAsia"/>
                <w:b/>
              </w:rPr>
              <w:t xml:space="preserve">    </w:t>
            </w:r>
            <w:r w:rsidRPr="00865EF1">
              <w:rPr>
                <w:rFonts w:eastAsia="標楷體" w:hint="eastAsia"/>
                <w:b/>
              </w:rPr>
              <w:t>容：</w:t>
            </w:r>
          </w:p>
          <w:p w:rsidR="00865EF1" w:rsidRDefault="00865EF1" w:rsidP="00865EF1">
            <w:pPr>
              <w:spacing w:after="240"/>
              <w:ind w:left="120" w:firstLineChars="0" w:firstLine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hint="eastAsia"/>
                <w:szCs w:val="23"/>
              </w:rPr>
              <w:t xml:space="preserve">　　</w:t>
            </w:r>
            <w:r w:rsidRPr="00865EF1">
              <w:rPr>
                <w:rFonts w:ascii="標楷體" w:eastAsia="標楷體" w:hAnsi="標楷體" w:hint="eastAsia"/>
                <w:szCs w:val="23"/>
              </w:rPr>
              <w:t>本測驗參考</w:t>
            </w:r>
            <w:r w:rsidRPr="00865EF1">
              <w:rPr>
                <w:rFonts w:ascii="標楷體" w:eastAsia="標楷體" w:hAnsi="標楷體" w:cs="Times New Roman"/>
                <w:szCs w:val="23"/>
              </w:rPr>
              <w:t>21</w:t>
            </w:r>
            <w:r w:rsidRPr="00865EF1">
              <w:rPr>
                <w:rFonts w:ascii="標楷體" w:eastAsia="標楷體" w:hAnsi="標楷體" w:hint="eastAsia"/>
                <w:szCs w:val="23"/>
              </w:rPr>
              <w:t>世紀技能基金會白皮書中所提出的</w:t>
            </w:r>
            <w:r w:rsidRPr="00865EF1">
              <w:rPr>
                <w:rFonts w:ascii="標楷體" w:eastAsia="標楷體" w:hAnsi="標楷體" w:cs="Times New Roman"/>
                <w:szCs w:val="23"/>
              </w:rPr>
              <w:t>21</w:t>
            </w:r>
            <w:r w:rsidRPr="00865EF1">
              <w:rPr>
                <w:rFonts w:ascii="標楷體" w:eastAsia="標楷體" w:hAnsi="標楷體" w:hint="eastAsia"/>
                <w:szCs w:val="23"/>
              </w:rPr>
              <w:t>世紀現代學生所需具備的十項基本素養，以及多所國內知名大專院校的通識教育目標後，訂定出十大基本素養，分別為：</w:t>
            </w:r>
            <w:r w:rsidRPr="00865EF1">
              <w:rPr>
                <w:rFonts w:ascii="標楷體" w:eastAsia="標楷體" w:hAnsi="標楷體" w:cs="Times New Roman"/>
                <w:color w:val="000000"/>
                <w:kern w:val="0"/>
                <w:szCs w:val="23"/>
              </w:rPr>
              <w:t>1.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美感素養</w:t>
            </w:r>
            <w:r w:rsidRPr="00865EF1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865EF1">
              <w:rPr>
                <w:rFonts w:ascii="標楷體" w:eastAsia="標楷體" w:hAnsi="標楷體" w:cs="Times New Roman"/>
                <w:color w:val="000000"/>
                <w:kern w:val="0"/>
                <w:szCs w:val="23"/>
              </w:rPr>
              <w:t>2.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溝通合作</w:t>
            </w:r>
            <w:r w:rsidRPr="00865EF1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865EF1">
              <w:rPr>
                <w:rFonts w:ascii="標楷體" w:eastAsia="標楷體" w:hAnsi="標楷體" w:cs="Times New Roman"/>
                <w:color w:val="000000"/>
                <w:kern w:val="0"/>
                <w:szCs w:val="23"/>
              </w:rPr>
              <w:t>3.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創新領導</w:t>
            </w:r>
            <w:r w:rsidRPr="00865EF1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865EF1">
              <w:rPr>
                <w:rFonts w:ascii="標楷體" w:eastAsia="標楷體" w:hAnsi="標楷體" w:cs="Times New Roman"/>
                <w:szCs w:val="23"/>
              </w:rPr>
              <w:t>4.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公民社會</w:t>
            </w:r>
            <w:r w:rsidRPr="00865EF1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865EF1">
              <w:rPr>
                <w:rFonts w:ascii="標楷體" w:eastAsia="標楷體" w:hAnsi="標楷體" w:cs="Times New Roman"/>
                <w:color w:val="000000"/>
                <w:kern w:val="0"/>
                <w:szCs w:val="23"/>
              </w:rPr>
              <w:t>5.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人文素養</w:t>
            </w:r>
            <w:r w:rsidRPr="00865EF1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865EF1">
              <w:rPr>
                <w:rFonts w:ascii="標楷體" w:eastAsia="標楷體" w:hAnsi="標楷體" w:cs="Times New Roman"/>
                <w:szCs w:val="23"/>
              </w:rPr>
              <w:t>6.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資訊素養</w:t>
            </w:r>
            <w:r w:rsidRPr="00865EF1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865EF1">
              <w:rPr>
                <w:rFonts w:ascii="標楷體" w:eastAsia="標楷體" w:hAnsi="標楷體" w:cs="Times New Roman"/>
                <w:szCs w:val="23"/>
              </w:rPr>
              <w:t>7.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生涯發展</w:t>
            </w:r>
            <w:r w:rsidRPr="00865EF1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865EF1">
              <w:rPr>
                <w:rFonts w:ascii="標楷體" w:eastAsia="標楷體" w:hAnsi="標楷體" w:cs="Times New Roman"/>
                <w:szCs w:val="23"/>
              </w:rPr>
              <w:t>8.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終身學習</w:t>
            </w:r>
            <w:r w:rsidRPr="00865EF1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865EF1">
              <w:rPr>
                <w:rFonts w:ascii="標楷體" w:eastAsia="標楷體" w:hAnsi="標楷體" w:cs="Times New Roman"/>
                <w:szCs w:val="23"/>
              </w:rPr>
              <w:t>9.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問題解決</w:t>
            </w:r>
            <w:r w:rsidRPr="00865EF1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865EF1">
              <w:rPr>
                <w:rFonts w:ascii="標楷體" w:eastAsia="標楷體" w:hAnsi="標楷體" w:cs="Times New Roman"/>
                <w:szCs w:val="23"/>
              </w:rPr>
              <w:t>10.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科學思辨</w:t>
            </w:r>
          </w:p>
          <w:p w:rsidR="001D1F03" w:rsidRPr="00865EF1" w:rsidRDefault="00865EF1" w:rsidP="00865EF1">
            <w:pPr>
              <w:spacing w:after="240"/>
              <w:ind w:left="120"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 xml:space="preserve">　　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本測驗題型部分則參考學生能力國際評量計劃</w:t>
            </w:r>
            <w:r w:rsidRPr="00865EF1">
              <w:rPr>
                <w:rFonts w:ascii="標楷體" w:eastAsia="標楷體" w:hAnsi="標楷體" w:cs="Times New Roman"/>
                <w:color w:val="000000"/>
                <w:kern w:val="0"/>
                <w:szCs w:val="23"/>
              </w:rPr>
              <w:t>(Program for International Student Assessment; PISA)</w:t>
            </w:r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，採用題組方式進行評量，每</w:t>
            </w:r>
            <w:proofErr w:type="gramStart"/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個題組皆包含</w:t>
            </w:r>
            <w:proofErr w:type="gramEnd"/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數個認知能力與情意態度兩類題目，認知能力題目包含選擇題與叢集式是非題兩類題型，有正確答案，情意態度題目則為李克</w:t>
            </w:r>
            <w:proofErr w:type="gramStart"/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特</w:t>
            </w:r>
            <w:proofErr w:type="gramEnd"/>
            <w:r w:rsidRPr="00865EF1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氏四點量表。</w:t>
            </w:r>
          </w:p>
          <w:p w:rsidR="00445CFF" w:rsidRPr="00865EF1" w:rsidRDefault="005154D4" w:rsidP="00445CFF">
            <w:pPr>
              <w:ind w:left="120" w:firstLineChars="0" w:firstLine="0"/>
              <w:jc w:val="both"/>
              <w:rPr>
                <w:rFonts w:eastAsia="標楷體"/>
                <w:b/>
              </w:rPr>
            </w:pPr>
            <w:r w:rsidRPr="00865EF1">
              <w:rPr>
                <w:rFonts w:eastAsia="標楷體" w:hint="eastAsia"/>
                <w:b/>
              </w:rPr>
              <w:t>執行成效：</w:t>
            </w:r>
          </w:p>
          <w:p w:rsidR="001F35CC" w:rsidRDefault="001F35CC" w:rsidP="00445CFF">
            <w:pPr>
              <w:spacing w:after="240"/>
              <w:ind w:left="120" w:firstLineChars="0" w:firstLine="0"/>
              <w:jc w:val="both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 w:hint="eastAsia"/>
                <w:szCs w:val="23"/>
              </w:rPr>
              <w:t xml:space="preserve">　　</w:t>
            </w:r>
            <w:r w:rsidR="00690E4A" w:rsidRPr="00445CFF">
              <w:rPr>
                <w:rFonts w:ascii="標楷體" w:eastAsia="標楷體" w:hAnsi="標楷體" w:hint="eastAsia"/>
                <w:szCs w:val="23"/>
              </w:rPr>
              <w:t>建議可以在溝通合作、生涯發展及科學思辨的認知能力上進行加強。而在情意態度上，生涯發展的培養相較於全國水準具有優勢，惟人文素養、終身學習的情意態度較全國表現差，建議學校可以在人文素養、終身學習的情意態度上加強。</w:t>
            </w:r>
          </w:p>
          <w:p w:rsidR="00690E4A" w:rsidRPr="004F456F" w:rsidRDefault="00BF217A" w:rsidP="00445CFF">
            <w:pPr>
              <w:spacing w:after="240"/>
              <w:ind w:left="120" w:firstLineChars="0" w:firstLine="0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szCs w:val="23"/>
              </w:rPr>
              <w:t xml:space="preserve">　　整體而言，</w:t>
            </w:r>
            <w:bookmarkStart w:id="0" w:name="_GoBack"/>
            <w:bookmarkEnd w:id="0"/>
            <w:r w:rsidR="00690E4A" w:rsidRPr="00445CFF">
              <w:rPr>
                <w:rFonts w:ascii="標楷體" w:eastAsia="標楷體" w:hAnsi="標楷體" w:hint="eastAsia"/>
                <w:szCs w:val="23"/>
              </w:rPr>
              <w:t>可發現本校在人文素養情意態度、終身學習情意態度、溝通合作認知能力、科學思辨的認知能力及生涯發展認知能力應該多加強，以提升本校學生的競爭性。例如：在溝通合作上，學校可提供資源，供學生與志同道合的同學一同提出活動企劃案，學生自主舉辦各項活動，如名人講座、議題沙龍等。</w:t>
            </w:r>
            <w:proofErr w:type="gramStart"/>
            <w:r w:rsidR="00690E4A" w:rsidRPr="00445CFF">
              <w:rPr>
                <w:rFonts w:ascii="標楷體" w:eastAsia="標楷體" w:hAnsi="標楷體" w:hint="eastAsia"/>
                <w:szCs w:val="23"/>
              </w:rPr>
              <w:t>跳脫於學校</w:t>
            </w:r>
            <w:proofErr w:type="gramEnd"/>
            <w:r w:rsidR="00690E4A" w:rsidRPr="00445CFF">
              <w:rPr>
                <w:rFonts w:ascii="標楷體" w:eastAsia="標楷體" w:hAnsi="標楷體" w:hint="eastAsia"/>
                <w:szCs w:val="23"/>
              </w:rPr>
              <w:t>主導的框架外，由學生自主合作撰寫企劃書、邀請主講人員等，讓學生從中增加與他人溝通、表達自我看法的同時亦能接納他人的想法，並</w:t>
            </w:r>
            <w:proofErr w:type="gramStart"/>
            <w:r w:rsidR="00690E4A" w:rsidRPr="00445CFF">
              <w:rPr>
                <w:rFonts w:ascii="標楷體" w:eastAsia="標楷體" w:hAnsi="標楷體" w:hint="eastAsia"/>
                <w:szCs w:val="23"/>
              </w:rPr>
              <w:t>適時輔</w:t>
            </w:r>
            <w:proofErr w:type="gramEnd"/>
            <w:r w:rsidR="00690E4A" w:rsidRPr="00445CFF">
              <w:rPr>
                <w:rFonts w:ascii="標楷體" w:eastAsia="標楷體" w:hAnsi="標楷體" w:hint="eastAsia"/>
                <w:szCs w:val="23"/>
              </w:rPr>
              <w:t>以導師的引導，以協助整體的規劃與進行。在生涯發展上，可於課外時間安排職場參訪活動，與企業單位合作，安排學生了解未來可能的職場環境、工作內容、職場氣氛等，皆有助於學生瞭解生涯傾向，利於生涯發展與規劃。在科學思辨上，學校可在相關課程中可搭配簡單的操作實驗或實驗影片觀賞，讓學生能動手做實驗，藉由實際操作的實驗與生活中的科學結合，更能引發學生探索的意願與想像，同時能從中學習根據資料進行合理的推理思考，進而能評估知識訊息的真假。在人文素養上，可搭配非正式課程，讓學生關心公</w:t>
            </w:r>
            <w:r w:rsidR="00690E4A" w:rsidRPr="00445CFF">
              <w:rPr>
                <w:rFonts w:ascii="標楷體" w:eastAsia="標楷體" w:hAnsi="標楷體" w:hint="eastAsia"/>
                <w:szCs w:val="23"/>
              </w:rPr>
              <w:lastRenderedPageBreak/>
              <w:t>共政策與環境議題，願意參與維護環境正義的討論與行動。鼓勵學生從自己的故鄉進行探索文化歷史背景，從中了解故鄉過去的社會變遷，分別從文化、歷史進行反思探究。在終身學習上，可於通識課程中規劃社會變遷、未來學、環境教育等課程，使學生瞭解未來趨勢，並分組進行議題討論，例如：自身如何因應未來改變趨勢，使學生瞭解時代的流轉快速，引發其跟隨時代潮流興趣，並主動運用資源而自發性學習。</w:t>
            </w:r>
          </w:p>
        </w:tc>
      </w:tr>
      <w:tr w:rsidR="001F35CC" w:rsidRPr="006C39E0" w:rsidTr="001F35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:rsidR="005154D4" w:rsidRPr="003125AC" w:rsidRDefault="005154D4" w:rsidP="007D137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154D4" w:rsidRDefault="005154D4" w:rsidP="003A2D4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3A2D4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5154D4" w:rsidRPr="003125AC" w:rsidRDefault="005154D4" w:rsidP="003A2D45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865EF1" w:rsidRPr="006C39E0" w:rsidTr="001F35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865EF1" w:rsidRPr="003125AC" w:rsidRDefault="00865EF1" w:rsidP="007D1379">
            <w:pPr>
              <w:ind w:leftChars="0" w:left="0" w:firstLineChars="0" w:firstLine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865EF1" w:rsidRPr="003125AC" w:rsidRDefault="00865EF1" w:rsidP="003A2D45">
            <w:pPr>
              <w:ind w:left="360" w:hanging="24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noProof/>
              </w:rPr>
              <w:drawing>
                <wp:inline distT="0" distB="0" distL="0" distR="0" wp14:anchorId="05A6AA96" wp14:editId="65EAF510">
                  <wp:extent cx="2880000" cy="4087131"/>
                  <wp:effectExtent l="0" t="0" r="0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4087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865EF1" w:rsidRPr="003125AC" w:rsidRDefault="001F35CC" w:rsidP="003A2D45">
            <w:pPr>
              <w:ind w:left="360" w:hanging="240"/>
              <w:jc w:val="center"/>
              <w:rPr>
                <w:rFonts w:ascii="標楷體" w:eastAsia="標楷體" w:hAnsi="標楷體" w:hint="eastAsia"/>
                <w:b/>
              </w:rPr>
            </w:pPr>
            <w:hyperlink r:id="rId7" w:history="1">
              <w:r w:rsidRPr="001F35CC">
                <w:rPr>
                  <w:rStyle w:val="a7"/>
                  <w:rFonts w:ascii="標楷體" w:eastAsia="標楷體" w:hAnsi="標楷體"/>
                </w:rPr>
                <w:t>大</w:t>
              </w:r>
              <w:r w:rsidRPr="001F35CC">
                <w:rPr>
                  <w:rStyle w:val="a7"/>
                  <w:rFonts w:ascii="標楷體" w:eastAsia="標楷體" w:hAnsi="標楷體"/>
                </w:rPr>
                <w:t>學</w:t>
              </w:r>
              <w:r w:rsidRPr="001F35CC">
                <w:rPr>
                  <w:rStyle w:val="a7"/>
                  <w:rFonts w:ascii="標楷體" w:eastAsia="標楷體" w:hAnsi="標楷體"/>
                </w:rPr>
                <w:t>生基本素養測驗－中國文化大學－分析報告</w:t>
              </w:r>
            </w:hyperlink>
          </w:p>
        </w:tc>
      </w:tr>
      <w:tr w:rsidR="00865EF1" w:rsidRPr="006C39E0" w:rsidTr="001F35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5154D4" w:rsidRDefault="005154D4" w:rsidP="007D1379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5154D4" w:rsidRDefault="00C844FC" w:rsidP="001F35C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86200" cy="251728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409" cy="253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5154D4" w:rsidRPr="00B75095" w:rsidRDefault="00C844FC" w:rsidP="00B75095">
            <w:pPr>
              <w:ind w:left="120" w:firstLineChars="0" w:firstLine="0"/>
              <w:rPr>
                <w:rFonts w:ascii="標楷體" w:eastAsia="標楷體" w:hAnsi="標楷體"/>
              </w:rPr>
            </w:pPr>
            <w:r w:rsidRPr="00B75095">
              <w:rPr>
                <w:rFonts w:ascii="標楷體" w:eastAsia="標楷體" w:hAnsi="標楷體" w:hint="eastAsia"/>
                <w:szCs w:val="23"/>
              </w:rPr>
              <w:t>107學年度</w:t>
            </w:r>
            <w:r w:rsidR="00B75095">
              <w:rPr>
                <w:rFonts w:ascii="標楷體" w:eastAsia="標楷體" w:hAnsi="標楷體" w:hint="eastAsia"/>
                <w:szCs w:val="23"/>
              </w:rPr>
              <w:t>第一學期</w:t>
            </w:r>
            <w:r w:rsidRPr="00B75095">
              <w:rPr>
                <w:rFonts w:ascii="標楷體" w:eastAsia="標楷體" w:hAnsi="標楷體" w:hint="eastAsia"/>
                <w:szCs w:val="23"/>
              </w:rPr>
              <w:t>大學生基本素養測驗量尺分數</w:t>
            </w:r>
            <w:proofErr w:type="gramStart"/>
            <w:r w:rsidRPr="00B75095">
              <w:rPr>
                <w:rFonts w:ascii="標楷體" w:eastAsia="標楷體" w:hAnsi="標楷體" w:cs="Times New Roman"/>
                <w:szCs w:val="23"/>
              </w:rPr>
              <w:t>—</w:t>
            </w:r>
            <w:proofErr w:type="gramEnd"/>
            <w:r w:rsidRPr="00B75095">
              <w:rPr>
                <w:rFonts w:ascii="標楷體" w:eastAsia="標楷體" w:hAnsi="標楷體" w:hint="eastAsia"/>
                <w:szCs w:val="23"/>
              </w:rPr>
              <w:t>認知能力</w:t>
            </w:r>
          </w:p>
        </w:tc>
      </w:tr>
      <w:tr w:rsidR="00865EF1" w:rsidRPr="006C39E0" w:rsidTr="001F35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5154D4" w:rsidRDefault="005154D4" w:rsidP="007D1379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5154D4" w:rsidRDefault="00C844FC" w:rsidP="003A2D4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95431" cy="248405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2857" cy="25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5154D4" w:rsidRPr="00B75095" w:rsidRDefault="00C844FC" w:rsidP="00B75095">
            <w:pPr>
              <w:pStyle w:val="Default"/>
              <w:ind w:left="50"/>
              <w:rPr>
                <w:rFonts w:hAnsi="標楷體"/>
              </w:rPr>
            </w:pPr>
            <w:r w:rsidRPr="00B75095">
              <w:rPr>
                <w:rFonts w:hAnsi="標楷體" w:hint="eastAsia"/>
                <w:szCs w:val="23"/>
              </w:rPr>
              <w:t>107學年度</w:t>
            </w:r>
            <w:r w:rsidR="00B75095">
              <w:rPr>
                <w:rFonts w:hAnsi="標楷體" w:hint="eastAsia"/>
                <w:szCs w:val="23"/>
              </w:rPr>
              <w:t>第一學期</w:t>
            </w:r>
            <w:r w:rsidRPr="00B75095">
              <w:rPr>
                <w:rFonts w:hAnsi="標楷體" w:hint="eastAsia"/>
                <w:szCs w:val="23"/>
              </w:rPr>
              <w:t>大學生基本素養測驗量尺分數</w:t>
            </w:r>
            <w:proofErr w:type="gramStart"/>
            <w:r w:rsidRPr="00B75095">
              <w:rPr>
                <w:rFonts w:hAnsi="標楷體" w:cs="Times New Roman"/>
                <w:szCs w:val="23"/>
              </w:rPr>
              <w:t>—</w:t>
            </w:r>
            <w:proofErr w:type="gramEnd"/>
            <w:r w:rsidRPr="00B75095">
              <w:rPr>
                <w:rFonts w:hAnsi="標楷體" w:hint="eastAsia"/>
                <w:szCs w:val="23"/>
              </w:rPr>
              <w:t>情意態度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865E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2C" w:rsidRDefault="002E092C" w:rsidP="00B23FF5">
      <w:pPr>
        <w:ind w:left="360" w:hanging="240"/>
      </w:pPr>
      <w:r>
        <w:separator/>
      </w:r>
    </w:p>
  </w:endnote>
  <w:endnote w:type="continuationSeparator" w:id="0">
    <w:p w:rsidR="002E092C" w:rsidRDefault="002E092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E092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17A" w:rsidRPr="00BF217A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2E092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E092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2C" w:rsidRDefault="002E092C" w:rsidP="00B23FF5">
      <w:pPr>
        <w:ind w:left="360" w:hanging="240"/>
      </w:pPr>
      <w:r>
        <w:separator/>
      </w:r>
    </w:p>
  </w:footnote>
  <w:footnote w:type="continuationSeparator" w:id="0">
    <w:p w:rsidR="002E092C" w:rsidRDefault="002E092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E092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Pr="003A2D45" w:rsidRDefault="002E092C" w:rsidP="003A2D45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2E092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1F03"/>
    <w:rsid w:val="001F35CC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092C"/>
    <w:rsid w:val="00330FED"/>
    <w:rsid w:val="00354423"/>
    <w:rsid w:val="003645C9"/>
    <w:rsid w:val="003A2D45"/>
    <w:rsid w:val="003A7DBF"/>
    <w:rsid w:val="003C4882"/>
    <w:rsid w:val="003D2B26"/>
    <w:rsid w:val="003F61D5"/>
    <w:rsid w:val="003F7A1E"/>
    <w:rsid w:val="00410E13"/>
    <w:rsid w:val="004341BC"/>
    <w:rsid w:val="00445CFF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90E4A"/>
    <w:rsid w:val="006B3051"/>
    <w:rsid w:val="006B368D"/>
    <w:rsid w:val="006C58CC"/>
    <w:rsid w:val="0070235E"/>
    <w:rsid w:val="00721127"/>
    <w:rsid w:val="0079038A"/>
    <w:rsid w:val="00791708"/>
    <w:rsid w:val="007B623C"/>
    <w:rsid w:val="007D1379"/>
    <w:rsid w:val="007D5CFA"/>
    <w:rsid w:val="00814324"/>
    <w:rsid w:val="00821128"/>
    <w:rsid w:val="00831778"/>
    <w:rsid w:val="008328BE"/>
    <w:rsid w:val="008424F1"/>
    <w:rsid w:val="00865E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4867"/>
    <w:rsid w:val="00B255D9"/>
    <w:rsid w:val="00B3409A"/>
    <w:rsid w:val="00B4195B"/>
    <w:rsid w:val="00B41E14"/>
    <w:rsid w:val="00B5503E"/>
    <w:rsid w:val="00B64DF8"/>
    <w:rsid w:val="00B75095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217A"/>
    <w:rsid w:val="00C061DC"/>
    <w:rsid w:val="00C10948"/>
    <w:rsid w:val="00C152B8"/>
    <w:rsid w:val="00C1647E"/>
    <w:rsid w:val="00C41DBC"/>
    <w:rsid w:val="00C61B34"/>
    <w:rsid w:val="00C674E9"/>
    <w:rsid w:val="00C75BA7"/>
    <w:rsid w:val="00C844FC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4332C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4963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C844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1F35C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F3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8fX8auDUdq9hWDhW-pNhR5j-v01YHUmq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7</cp:revision>
  <dcterms:created xsi:type="dcterms:W3CDTF">2018-03-15T02:13:00Z</dcterms:created>
  <dcterms:modified xsi:type="dcterms:W3CDTF">2019-01-11T07:50:00Z</dcterms:modified>
</cp:coreProperties>
</file>