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5923"/>
        <w:gridCol w:w="2794"/>
      </w:tblGrid>
      <w:tr w:rsidR="005154D4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4441C2" w:rsidP="004441C2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4441C2">
              <w:rPr>
                <w:rFonts w:ascii="標楷體" w:eastAsia="標楷體" w:hAnsi="標楷體" w:hint="eastAsia"/>
                <w:sz w:val="27"/>
                <w:szCs w:val="27"/>
              </w:rPr>
              <w:t>B2-1 建構中華文化軸線計畫</w:t>
            </w:r>
            <w:r w:rsidRPr="00C85903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</w:p>
        </w:tc>
      </w:tr>
      <w:tr w:rsidR="005154D4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441C2" w:rsidRDefault="005E2DE7" w:rsidP="002F0B07">
            <w:pPr>
              <w:adjustRightInd w:val="0"/>
              <w:ind w:leftChars="0" w:firstLineChars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舉</w:t>
            </w:r>
            <w:r w:rsidR="002E1CE2">
              <w:rPr>
                <w:rFonts w:ascii="Times New Roman" w:eastAsia="標楷體" w:hAnsi="Times New Roman"/>
                <w:szCs w:val="24"/>
              </w:rPr>
              <w:t>辦</w:t>
            </w:r>
            <w:r w:rsidR="002E1CE2">
              <w:rPr>
                <w:rFonts w:ascii="Times New Roman" w:eastAsia="標楷體" w:hAnsi="Times New Roman" w:hint="eastAsia"/>
                <w:szCs w:val="24"/>
              </w:rPr>
              <w:t>微學分課程</w:t>
            </w:r>
          </w:p>
        </w:tc>
      </w:tr>
      <w:tr w:rsidR="005154D4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1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441C2" w:rsidRDefault="002E1CE2" w:rsidP="002F0B07">
            <w:pPr>
              <w:adjustRightInd w:val="0"/>
              <w:ind w:leftChars="0" w:left="24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從詩歌的可唱性談新詩和流行音樂的發展</w:t>
            </w:r>
          </w:p>
        </w:tc>
      </w:tr>
      <w:tr w:rsidR="005154D4" w:rsidRPr="001C1E24" w:rsidTr="00DA4708">
        <w:trPr>
          <w:trHeight w:val="2669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1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441C2">
              <w:rPr>
                <w:rFonts w:eastAsia="標楷體" w:hint="eastAsia"/>
              </w:rPr>
              <w:t>哲學系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4441C2">
              <w:rPr>
                <w:rFonts w:eastAsia="標楷體" w:hint="eastAsia"/>
              </w:rPr>
              <w:t>107</w:t>
            </w:r>
            <w:r w:rsidR="004441C2">
              <w:rPr>
                <w:rFonts w:eastAsia="標楷體" w:hint="eastAsia"/>
              </w:rPr>
              <w:t>年</w:t>
            </w:r>
            <w:r w:rsidR="002E1CE2">
              <w:rPr>
                <w:rFonts w:eastAsia="標楷體" w:hint="eastAsia"/>
              </w:rPr>
              <w:t>10</w:t>
            </w:r>
            <w:r w:rsidR="004441C2">
              <w:rPr>
                <w:rFonts w:eastAsia="標楷體" w:hint="eastAsia"/>
              </w:rPr>
              <w:t>月</w:t>
            </w:r>
            <w:r w:rsidR="002E1CE2">
              <w:rPr>
                <w:rFonts w:eastAsia="標楷體" w:hint="eastAsia"/>
              </w:rPr>
              <w:t>17</w:t>
            </w:r>
            <w:r w:rsidR="004441C2">
              <w:rPr>
                <w:rFonts w:eastAsia="標楷體" w:hint="eastAsia"/>
              </w:rPr>
              <w:t>日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441C2">
              <w:rPr>
                <w:rFonts w:eastAsia="標楷體" w:hint="eastAsia"/>
              </w:rPr>
              <w:t>大典</w:t>
            </w:r>
            <w:r w:rsidR="002E1CE2">
              <w:rPr>
                <w:rFonts w:eastAsia="標楷體" w:hint="eastAsia"/>
              </w:rPr>
              <w:t>31</w:t>
            </w:r>
            <w:r w:rsidR="004441C2">
              <w:rPr>
                <w:rFonts w:eastAsia="標楷體" w:hint="eastAsia"/>
              </w:rPr>
              <w:t>7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2E1CE2">
              <w:rPr>
                <w:rFonts w:eastAsia="標楷體" w:hint="eastAsia"/>
              </w:rPr>
              <w:t>施順生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E1CE2">
              <w:rPr>
                <w:rFonts w:eastAsia="標楷體" w:hint="eastAsia"/>
                <w:u w:val="single"/>
              </w:rPr>
              <w:t>38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E1CE2">
              <w:rPr>
                <w:rFonts w:eastAsia="標楷體" w:hint="eastAsia"/>
                <w:u w:val="single"/>
              </w:rPr>
              <w:t>0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E1CE2">
              <w:rPr>
                <w:rFonts w:eastAsia="標楷體" w:hint="eastAsia"/>
                <w:u w:val="single"/>
              </w:rPr>
              <w:t>38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F0B07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 w:rsidR="004441C2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2E1CE2">
              <w:rPr>
                <w:rFonts w:ascii="Times New Roman" w:eastAsia="標楷體" w:hAnsi="Times New Roman" w:hint="eastAsia"/>
                <w:szCs w:val="24"/>
              </w:rPr>
              <w:t>中華文化特色微學分課程</w:t>
            </w:r>
          </w:p>
          <w:p w:rsidR="005154D4" w:rsidRPr="002E1CE2" w:rsidRDefault="005154D4" w:rsidP="00DA4708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2E1CE2">
              <w:rPr>
                <w:rFonts w:ascii="Times New Roman" w:eastAsia="標楷體" w:hAnsi="Times New Roman" w:hint="eastAsia"/>
                <w:szCs w:val="24"/>
              </w:rPr>
              <w:t>從詩歌的可唱性說明新詩和流行音樂可以發展的方向</w:t>
            </w:r>
            <w:r w:rsidR="007A5E01">
              <w:rPr>
                <w:rFonts w:eastAsia="標楷體"/>
              </w:rPr>
              <w:t>。</w:t>
            </w:r>
          </w:p>
        </w:tc>
      </w:tr>
      <w:tr w:rsidR="00DA4708" w:rsidRPr="004F456F" w:rsidTr="00DA4708">
        <w:trPr>
          <w:trHeight w:val="753"/>
          <w:jc w:val="center"/>
        </w:trPr>
        <w:tc>
          <w:tcPr>
            <w:tcW w:w="140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DA4708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6E4D57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5pt;height:201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20181017_154202"/>
                </v:shape>
              </w:pict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DA4708" w:rsidP="00DA470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說明古詩的可唱性</w:t>
            </w:r>
            <w:r>
              <w:rPr>
                <w:rFonts w:ascii="標楷體" w:eastAsia="標楷體" w:hAnsi="標楷體"/>
              </w:rPr>
              <w:t>是和新詩最大的差別。</w:t>
            </w:r>
          </w:p>
        </w:tc>
      </w:tr>
      <w:tr w:rsidR="00DA4708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DA470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29000" cy="2573417"/>
                  <wp:effectExtent l="0" t="0" r="0" b="0"/>
                  <wp:docPr id="2" name="圖片 2" descr="C:\Users\Aristotle\AppData\Local\Microsoft\Windows\INetCache\Content.Word\20181017_16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istotle\AppData\Local\Microsoft\Windows\INetCache\Content.Word\20181017_16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0" y="0"/>
                            <a:ext cx="3431936" cy="257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DA4708" w:rsidP="00DA470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分享鄭愁予唸</w:t>
            </w:r>
            <w:r>
              <w:rPr>
                <w:rFonts w:ascii="標楷體" w:eastAsia="標楷體" w:hAnsi="標楷體"/>
              </w:rPr>
              <w:t>自己寫的詩時的語氣。</w:t>
            </w:r>
          </w:p>
        </w:tc>
      </w:tr>
      <w:tr w:rsidR="00DA4708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DA470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C293E7" wp14:editId="53B0E9FF">
                  <wp:extent cx="3495675" cy="2623120"/>
                  <wp:effectExtent l="0" t="0" r="0" b="6350"/>
                  <wp:docPr id="6" name="圖片 6" descr="C:\Users\Aristotle\AppData\Local\Microsoft\Windows\INetCache\Content.Word\20181017_16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istotle\AppData\Local\Microsoft\Windows\INetCache\Content.Word\20181017_16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98866" cy="262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DA470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分享新詩經過譜曲、修改語句後的音樂。</w:t>
            </w:r>
          </w:p>
        </w:tc>
      </w:tr>
      <w:tr w:rsidR="00DA4708" w:rsidRPr="004F456F" w:rsidTr="00DA4708">
        <w:trPr>
          <w:trHeight w:val="4680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E2DE7" w:rsidRDefault="005E2DE7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E2DE7" w:rsidRPr="000A3C6D" w:rsidRDefault="00DE1126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74.5pt;height:20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20181017_162544"/>
                </v:shape>
              </w:pict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E2DE7" w:rsidRPr="000A3C6D" w:rsidRDefault="00500CB2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帶出結論，說明譜曲是新詩的解藥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DA4708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403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DA4708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A4708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A4708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DA4708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D57" w:rsidRDefault="006E4D57" w:rsidP="00B23FF5">
      <w:pPr>
        <w:ind w:left="360" w:hanging="240"/>
      </w:pPr>
      <w:r>
        <w:separator/>
      </w:r>
    </w:p>
  </w:endnote>
  <w:endnote w:type="continuationSeparator" w:id="0">
    <w:p w:rsidR="006E4D57" w:rsidRDefault="006E4D5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E4D57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126" w:rsidRPr="00DE1126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6E4D57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E4D57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D57" w:rsidRDefault="006E4D57" w:rsidP="00B23FF5">
      <w:pPr>
        <w:ind w:left="360" w:hanging="240"/>
      </w:pPr>
      <w:r>
        <w:separator/>
      </w:r>
    </w:p>
  </w:footnote>
  <w:footnote w:type="continuationSeparator" w:id="0">
    <w:p w:rsidR="006E4D57" w:rsidRDefault="006E4D5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E4D57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E4D57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6E4D57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8329C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</w:lvl>
    <w:lvl w:ilvl="1" w:tplc="CF7ECEC2">
      <w:start w:val="1"/>
      <w:numFmt w:val="decimal"/>
      <w:lvlText w:val="(%2)"/>
      <w:lvlJc w:val="left"/>
      <w:pPr>
        <w:ind w:left="1400" w:hanging="360"/>
      </w:pPr>
    </w:lvl>
    <w:lvl w:ilvl="2" w:tplc="0409001B">
      <w:start w:val="1"/>
      <w:numFmt w:val="lowerRoman"/>
      <w:lvlText w:val="%3."/>
      <w:lvlJc w:val="right"/>
      <w:pPr>
        <w:ind w:left="2000" w:hanging="480"/>
      </w:pPr>
    </w:lvl>
    <w:lvl w:ilvl="3" w:tplc="0409000F">
      <w:start w:val="1"/>
      <w:numFmt w:val="decimal"/>
      <w:lvlText w:val="%4."/>
      <w:lvlJc w:val="left"/>
      <w:pPr>
        <w:ind w:left="2480" w:hanging="480"/>
      </w:pPr>
    </w:lvl>
    <w:lvl w:ilvl="4" w:tplc="04090019">
      <w:start w:val="1"/>
      <w:numFmt w:val="ideographTraditional"/>
      <w:lvlText w:val="%5、"/>
      <w:lvlJc w:val="left"/>
      <w:pPr>
        <w:ind w:left="2960" w:hanging="480"/>
      </w:pPr>
    </w:lvl>
    <w:lvl w:ilvl="5" w:tplc="0409001B">
      <w:start w:val="1"/>
      <w:numFmt w:val="lowerRoman"/>
      <w:lvlText w:val="%6."/>
      <w:lvlJc w:val="right"/>
      <w:pPr>
        <w:ind w:left="3440" w:hanging="480"/>
      </w:pPr>
    </w:lvl>
    <w:lvl w:ilvl="6" w:tplc="0409000F">
      <w:start w:val="1"/>
      <w:numFmt w:val="decimal"/>
      <w:lvlText w:val="%7."/>
      <w:lvlJc w:val="left"/>
      <w:pPr>
        <w:ind w:left="3920" w:hanging="480"/>
      </w:pPr>
    </w:lvl>
    <w:lvl w:ilvl="7" w:tplc="04090019">
      <w:start w:val="1"/>
      <w:numFmt w:val="ideographTraditional"/>
      <w:lvlText w:val="%8、"/>
      <w:lvlJc w:val="left"/>
      <w:pPr>
        <w:ind w:left="4400" w:hanging="480"/>
      </w:pPr>
    </w:lvl>
    <w:lvl w:ilvl="8" w:tplc="0409001B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18A6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E1CE2"/>
    <w:rsid w:val="002F0B07"/>
    <w:rsid w:val="00330FED"/>
    <w:rsid w:val="00354423"/>
    <w:rsid w:val="003645C9"/>
    <w:rsid w:val="003A7DBF"/>
    <w:rsid w:val="003C4882"/>
    <w:rsid w:val="003D2B26"/>
    <w:rsid w:val="003F61D5"/>
    <w:rsid w:val="003F7A1E"/>
    <w:rsid w:val="00410E13"/>
    <w:rsid w:val="004341BC"/>
    <w:rsid w:val="004441C2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00CB2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5E2DE7"/>
    <w:rsid w:val="00603F7C"/>
    <w:rsid w:val="00617A41"/>
    <w:rsid w:val="00656733"/>
    <w:rsid w:val="006647F3"/>
    <w:rsid w:val="00684CAE"/>
    <w:rsid w:val="006B3051"/>
    <w:rsid w:val="006B368D"/>
    <w:rsid w:val="006C58CC"/>
    <w:rsid w:val="006E4D57"/>
    <w:rsid w:val="0070235E"/>
    <w:rsid w:val="00721127"/>
    <w:rsid w:val="0079038A"/>
    <w:rsid w:val="00791708"/>
    <w:rsid w:val="007A5E01"/>
    <w:rsid w:val="007B623C"/>
    <w:rsid w:val="007D5CFA"/>
    <w:rsid w:val="00814324"/>
    <w:rsid w:val="00821128"/>
    <w:rsid w:val="00831778"/>
    <w:rsid w:val="008328BE"/>
    <w:rsid w:val="00834DF8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15F88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3796"/>
    <w:rsid w:val="009B62CE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0D9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20F4"/>
    <w:rsid w:val="00C41DBC"/>
    <w:rsid w:val="00C51727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A4708"/>
    <w:rsid w:val="00DB5541"/>
    <w:rsid w:val="00DB6801"/>
    <w:rsid w:val="00DE1126"/>
    <w:rsid w:val="00E54DDB"/>
    <w:rsid w:val="00E70B4B"/>
    <w:rsid w:val="00E71E26"/>
    <w:rsid w:val="00E83F85"/>
    <w:rsid w:val="00E90E3F"/>
    <w:rsid w:val="00E9468D"/>
    <w:rsid w:val="00EE2775"/>
    <w:rsid w:val="00EF0C35"/>
    <w:rsid w:val="00F01582"/>
    <w:rsid w:val="00F13E0C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customStyle="1" w:styleId="a7">
    <w:name w:val="清單段落 字元"/>
    <w:aliases w:val="標1 字元"/>
    <w:link w:val="a8"/>
    <w:uiPriority w:val="34"/>
    <w:locked/>
    <w:rsid w:val="004441C2"/>
  </w:style>
  <w:style w:type="paragraph" w:styleId="a8">
    <w:name w:val="List Paragraph"/>
    <w:aliases w:val="標1"/>
    <w:basedOn w:val="a"/>
    <w:link w:val="a7"/>
    <w:uiPriority w:val="34"/>
    <w:qFormat/>
    <w:rsid w:val="004441C2"/>
    <w:pPr>
      <w:ind w:leftChars="200" w:left="480"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36DFA-884D-44E2-975B-1888011B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Aristotle</cp:lastModifiedBy>
  <cp:revision>2</cp:revision>
  <dcterms:created xsi:type="dcterms:W3CDTF">2018-10-23T07:18:00Z</dcterms:created>
  <dcterms:modified xsi:type="dcterms:W3CDTF">2018-10-23T07:18:00Z</dcterms:modified>
</cp:coreProperties>
</file>