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6B30" w:rsidRPr="00F21588" w:rsidRDefault="00F21588" w:rsidP="00F21588">
      <w:pPr>
        <w:spacing w:line="360" w:lineRule="auto"/>
        <w:jc w:val="center"/>
        <w:rPr>
          <w:rFonts w:ascii="微軟正黑體" w:eastAsia="微軟正黑體" w:hAnsi="微軟正黑體"/>
          <w:b/>
          <w:sz w:val="28"/>
          <w:szCs w:val="28"/>
        </w:rPr>
      </w:pPr>
      <w:r w:rsidRPr="00F21588">
        <w:rPr>
          <w:rFonts w:ascii="微軟正黑體" w:eastAsia="微軟正黑體" w:hAnsi="微軟正黑體" w:hint="eastAsia"/>
          <w:b/>
          <w:sz w:val="28"/>
          <w:szCs w:val="28"/>
        </w:rPr>
        <w:t>107</w:t>
      </w:r>
      <w:r w:rsidR="00A77933">
        <w:rPr>
          <w:rFonts w:ascii="微軟正黑體" w:eastAsia="微軟正黑體" w:hAnsi="微軟正黑體" w:hint="eastAsia"/>
          <w:b/>
          <w:sz w:val="28"/>
          <w:szCs w:val="28"/>
        </w:rPr>
        <w:t>年度</w:t>
      </w:r>
      <w:r w:rsidRPr="00F21588">
        <w:rPr>
          <w:rFonts w:ascii="微軟正黑體" w:eastAsia="微軟正黑體" w:hAnsi="微軟正黑體" w:hint="eastAsia"/>
          <w:b/>
          <w:sz w:val="28"/>
          <w:szCs w:val="28"/>
        </w:rPr>
        <w:t>高</w:t>
      </w:r>
      <w:r w:rsidR="00B1256D">
        <w:rPr>
          <w:rFonts w:ascii="微軟正黑體" w:eastAsia="微軟正黑體" w:hAnsi="微軟正黑體" w:hint="eastAsia"/>
          <w:b/>
          <w:sz w:val="28"/>
          <w:szCs w:val="28"/>
        </w:rPr>
        <w:t>等</w:t>
      </w:r>
      <w:r w:rsidRPr="00F21588">
        <w:rPr>
          <w:rFonts w:ascii="微軟正黑體" w:eastAsia="微軟正黑體" w:hAnsi="微軟正黑體" w:hint="eastAsia"/>
          <w:b/>
          <w:sz w:val="28"/>
          <w:szCs w:val="28"/>
        </w:rPr>
        <w:t>教</w:t>
      </w:r>
      <w:r w:rsidR="00B1256D">
        <w:rPr>
          <w:rFonts w:ascii="微軟正黑體" w:eastAsia="微軟正黑體" w:hAnsi="微軟正黑體" w:hint="eastAsia"/>
          <w:b/>
          <w:sz w:val="28"/>
          <w:szCs w:val="28"/>
        </w:rPr>
        <w:t>育</w:t>
      </w:r>
      <w:r w:rsidRPr="00F21588">
        <w:rPr>
          <w:rFonts w:ascii="微軟正黑體" w:eastAsia="微軟正黑體" w:hAnsi="微軟正黑體" w:hint="eastAsia"/>
          <w:b/>
          <w:sz w:val="28"/>
          <w:szCs w:val="28"/>
        </w:rPr>
        <w:t>深耕計畫各子</w:t>
      </w:r>
      <w:r w:rsidR="00A77933">
        <w:rPr>
          <w:rFonts w:ascii="微軟正黑體" w:eastAsia="微軟正黑體" w:hAnsi="微軟正黑體" w:hint="eastAsia"/>
          <w:b/>
          <w:sz w:val="28"/>
          <w:szCs w:val="28"/>
        </w:rPr>
        <w:t>計畫</w:t>
      </w:r>
      <w:r w:rsidRPr="00F21588">
        <w:rPr>
          <w:rFonts w:ascii="微軟正黑體" w:eastAsia="微軟正黑體" w:hAnsi="微軟正黑體" w:hint="eastAsia"/>
          <w:b/>
          <w:sz w:val="28"/>
          <w:szCs w:val="28"/>
        </w:rPr>
        <w:t>成果報告</w:t>
      </w:r>
    </w:p>
    <w:tbl>
      <w:tblPr>
        <w:tblStyle w:val="a3"/>
        <w:tblW w:w="0" w:type="auto"/>
        <w:tblLook w:val="04A0" w:firstRow="1" w:lastRow="0" w:firstColumn="1" w:lastColumn="0" w:noHBand="0" w:noVBand="1"/>
      </w:tblPr>
      <w:tblGrid>
        <w:gridCol w:w="2221"/>
        <w:gridCol w:w="7515"/>
      </w:tblGrid>
      <w:tr w:rsidR="00F21588" w:rsidRPr="00F21588" w:rsidTr="00F21588">
        <w:tc>
          <w:tcPr>
            <w:tcW w:w="2235" w:type="dxa"/>
            <w:vAlign w:val="center"/>
          </w:tcPr>
          <w:p w:rsidR="00F21588" w:rsidRPr="00F21588" w:rsidRDefault="00A77933" w:rsidP="00F21588">
            <w:pPr>
              <w:spacing w:line="360" w:lineRule="auto"/>
              <w:jc w:val="center"/>
              <w:rPr>
                <w:rFonts w:ascii="微軟正黑體" w:eastAsia="微軟正黑體" w:hAnsi="微軟正黑體"/>
              </w:rPr>
            </w:pPr>
            <w:r>
              <w:rPr>
                <w:rFonts w:ascii="微軟正黑體" w:eastAsia="微軟正黑體" w:hAnsi="微軟正黑體" w:hint="eastAsia"/>
              </w:rPr>
              <w:t>計畫</w:t>
            </w:r>
            <w:r w:rsidR="00F21588" w:rsidRPr="00F21588">
              <w:rPr>
                <w:rFonts w:ascii="微軟正黑體" w:eastAsia="微軟正黑體" w:hAnsi="微軟正黑體" w:hint="eastAsia"/>
              </w:rPr>
              <w:t>編號與名稱</w:t>
            </w:r>
          </w:p>
        </w:tc>
        <w:tc>
          <w:tcPr>
            <w:tcW w:w="7567" w:type="dxa"/>
          </w:tcPr>
          <w:p w:rsidR="00F21588" w:rsidRPr="00F21588" w:rsidRDefault="00A15C29" w:rsidP="00050CAA">
            <w:pPr>
              <w:snapToGrid w:val="0"/>
              <w:spacing w:line="300" w:lineRule="auto"/>
              <w:rPr>
                <w:rFonts w:ascii="微軟正黑體" w:eastAsia="微軟正黑體" w:hAnsi="微軟正黑體"/>
              </w:rPr>
            </w:pPr>
            <w:r>
              <w:rPr>
                <w:rFonts w:ascii="微軟正黑體" w:eastAsia="微軟正黑體" w:hAnsi="微軟正黑體" w:hint="eastAsia"/>
              </w:rPr>
              <w:t>附錄一：</w:t>
            </w:r>
          </w:p>
        </w:tc>
      </w:tr>
      <w:tr w:rsidR="00F21588" w:rsidRPr="00F21588" w:rsidTr="00F21588">
        <w:tc>
          <w:tcPr>
            <w:tcW w:w="2235" w:type="dxa"/>
            <w:vAlign w:val="center"/>
          </w:tcPr>
          <w:p w:rsidR="00F21588" w:rsidRPr="00F21588" w:rsidRDefault="00F21588" w:rsidP="00F21588">
            <w:pPr>
              <w:spacing w:line="360" w:lineRule="auto"/>
              <w:jc w:val="center"/>
              <w:rPr>
                <w:rFonts w:ascii="微軟正黑體" w:eastAsia="微軟正黑體" w:hAnsi="微軟正黑體"/>
              </w:rPr>
            </w:pPr>
            <w:r w:rsidRPr="00F21588">
              <w:rPr>
                <w:rFonts w:ascii="微軟正黑體" w:eastAsia="微軟正黑體" w:hAnsi="微軟正黑體" w:hint="eastAsia"/>
              </w:rPr>
              <w:t>執行單位</w:t>
            </w:r>
          </w:p>
        </w:tc>
        <w:tc>
          <w:tcPr>
            <w:tcW w:w="7567" w:type="dxa"/>
          </w:tcPr>
          <w:p w:rsidR="00F21588" w:rsidRPr="00F21588" w:rsidRDefault="00A15C29" w:rsidP="00F21588">
            <w:pPr>
              <w:snapToGrid w:val="0"/>
              <w:spacing w:line="300" w:lineRule="auto"/>
              <w:rPr>
                <w:rFonts w:ascii="微軟正黑體" w:eastAsia="微軟正黑體" w:hAnsi="微軟正黑體"/>
              </w:rPr>
            </w:pPr>
            <w:r>
              <w:rPr>
                <w:rFonts w:ascii="微軟正黑體" w:eastAsia="微軟正黑體" w:hAnsi="微軟正黑體" w:hint="eastAsia"/>
              </w:rPr>
              <w:t>教學資源中心學生學習資源組</w:t>
            </w:r>
          </w:p>
        </w:tc>
      </w:tr>
      <w:tr w:rsidR="00F21588" w:rsidRPr="00F21588" w:rsidTr="001879C8">
        <w:tc>
          <w:tcPr>
            <w:tcW w:w="2235" w:type="dxa"/>
            <w:vAlign w:val="center"/>
          </w:tcPr>
          <w:p w:rsidR="00F21588" w:rsidRPr="00F21588" w:rsidRDefault="00F21588" w:rsidP="001879C8">
            <w:pPr>
              <w:spacing w:line="360" w:lineRule="auto"/>
              <w:jc w:val="center"/>
              <w:rPr>
                <w:rFonts w:ascii="微軟正黑體" w:eastAsia="微軟正黑體" w:hAnsi="微軟正黑體"/>
              </w:rPr>
            </w:pPr>
            <w:r>
              <w:rPr>
                <w:rFonts w:ascii="微軟正黑體" w:eastAsia="微軟正黑體" w:hAnsi="微軟正黑體" w:hint="eastAsia"/>
              </w:rPr>
              <w:t>實際</w:t>
            </w:r>
            <w:r w:rsidR="001879C8">
              <w:rPr>
                <w:rFonts w:ascii="微軟正黑體" w:eastAsia="微軟正黑體" w:hAnsi="微軟正黑體" w:hint="eastAsia"/>
              </w:rPr>
              <w:t>具體</w:t>
            </w:r>
            <w:r>
              <w:rPr>
                <w:rFonts w:ascii="微軟正黑體" w:eastAsia="微軟正黑體" w:hAnsi="微軟正黑體" w:hint="eastAsia"/>
              </w:rPr>
              <w:t>作為</w:t>
            </w:r>
          </w:p>
        </w:tc>
        <w:tc>
          <w:tcPr>
            <w:tcW w:w="7567" w:type="dxa"/>
          </w:tcPr>
          <w:p w:rsidR="00050CAA" w:rsidRDefault="004B5193" w:rsidP="00050CAA">
            <w:pPr>
              <w:pStyle w:val="a4"/>
              <w:numPr>
                <w:ilvl w:val="0"/>
                <w:numId w:val="1"/>
              </w:numPr>
              <w:snapToGrid w:val="0"/>
              <w:spacing w:line="300" w:lineRule="auto"/>
              <w:ind w:leftChars="0"/>
              <w:rPr>
                <w:rFonts w:ascii="微軟正黑體" w:eastAsia="微軟正黑體" w:hAnsi="微軟正黑體"/>
              </w:rPr>
            </w:pPr>
            <w:r>
              <w:rPr>
                <w:rFonts w:ascii="微軟正黑體" w:eastAsia="微軟正黑體" w:hAnsi="微軟正黑體" w:hint="eastAsia"/>
              </w:rPr>
              <w:t>學生學習社群50組</w:t>
            </w:r>
            <w:r w:rsidR="001879C8">
              <w:rPr>
                <w:rFonts w:ascii="微軟正黑體" w:eastAsia="微軟正黑體" w:hAnsi="微軟正黑體" w:hint="eastAsia"/>
              </w:rPr>
              <w:t>，共</w:t>
            </w:r>
            <w:r>
              <w:rPr>
                <w:rFonts w:ascii="微軟正黑體" w:eastAsia="微軟正黑體" w:hAnsi="微軟正黑體" w:hint="eastAsia"/>
              </w:rPr>
              <w:t>265</w:t>
            </w:r>
            <w:r w:rsidR="001879C8">
              <w:rPr>
                <w:rFonts w:ascii="微軟正黑體" w:eastAsia="微軟正黑體" w:hAnsi="微軟正黑體" w:hint="eastAsia"/>
              </w:rPr>
              <w:t>人次參與</w:t>
            </w:r>
            <w:r>
              <w:rPr>
                <w:rFonts w:ascii="微軟正黑體" w:eastAsia="微軟正黑體" w:hAnsi="微軟正黑體" w:hint="eastAsia"/>
              </w:rPr>
              <w:t>學生學習社群</w:t>
            </w:r>
            <w:r w:rsidR="001879C8">
              <w:rPr>
                <w:rFonts w:ascii="微軟正黑體" w:eastAsia="微軟正黑體" w:hAnsi="微軟正黑體" w:hint="eastAsia"/>
              </w:rPr>
              <w:t>。</w:t>
            </w:r>
          </w:p>
          <w:p w:rsidR="000D6D42" w:rsidRDefault="000D6D42" w:rsidP="000D6D42">
            <w:pPr>
              <w:snapToGrid w:val="0"/>
              <w:spacing w:line="300" w:lineRule="auto"/>
              <w:rPr>
                <w:rFonts w:ascii="微軟正黑體" w:eastAsia="微軟正黑體" w:hAnsi="微軟正黑體"/>
              </w:rPr>
            </w:pPr>
            <w:r>
              <w:rPr>
                <w:rFonts w:ascii="微軟正黑體" w:eastAsia="微軟正黑體" w:hAnsi="微軟正黑體" w:hint="eastAsia"/>
              </w:rPr>
              <w:t>舉例：</w:t>
            </w:r>
          </w:p>
          <w:p w:rsidR="000D6D42" w:rsidRDefault="000D6D42" w:rsidP="0028367C">
            <w:pPr>
              <w:pStyle w:val="a4"/>
              <w:numPr>
                <w:ilvl w:val="0"/>
                <w:numId w:val="4"/>
              </w:numPr>
              <w:snapToGrid w:val="0"/>
              <w:spacing w:line="300" w:lineRule="auto"/>
              <w:ind w:leftChars="0" w:left="340" w:hanging="340"/>
              <w:rPr>
                <w:rFonts w:ascii="微軟正黑體" w:eastAsia="微軟正黑體" w:hAnsi="微軟正黑體"/>
              </w:rPr>
            </w:pPr>
            <w:r w:rsidRPr="008B7DCC">
              <w:rPr>
                <w:rFonts w:ascii="微軟正黑體" w:eastAsia="微軟正黑體" w:hAnsi="微軟正黑體" w:hint="eastAsia"/>
              </w:rPr>
              <w:t>園生系同學</w:t>
            </w:r>
            <w:r w:rsidR="008B7DCC" w:rsidRPr="008B7DCC">
              <w:rPr>
                <w:rFonts w:ascii="微軟正黑體" w:eastAsia="微軟正黑體" w:hAnsi="微軟正黑體" w:hint="eastAsia"/>
              </w:rPr>
              <w:t>：</w:t>
            </w:r>
          </w:p>
          <w:p w:rsidR="0028367C" w:rsidRPr="0028367C" w:rsidRDefault="0028367C" w:rsidP="0028367C">
            <w:pPr>
              <w:snapToGrid w:val="0"/>
              <w:spacing w:line="300" w:lineRule="auto"/>
              <w:rPr>
                <w:rFonts w:ascii="微軟正黑體" w:eastAsia="微軟正黑體" w:hAnsi="微軟正黑體"/>
              </w:rPr>
            </w:pPr>
            <w:r w:rsidRPr="0028367C">
              <w:rPr>
                <w:rFonts w:ascii="微軟正黑體" w:eastAsia="微軟正黑體" w:hAnsi="微軟正黑體" w:hint="eastAsia"/>
              </w:rPr>
              <w:t>(主題：分子生物學、育種學、觀賞樹木學、休閒園藝)</w:t>
            </w:r>
          </w:p>
          <w:p w:rsidR="000D6D42" w:rsidRDefault="000D6D42" w:rsidP="008B7DCC">
            <w:pPr>
              <w:snapToGrid w:val="0"/>
              <w:spacing w:line="300" w:lineRule="auto"/>
              <w:rPr>
                <w:rFonts w:ascii="微軟正黑體" w:eastAsia="微軟正黑體" w:hAnsi="微軟正黑體"/>
              </w:rPr>
            </w:pPr>
            <w:r w:rsidRPr="008B7DCC">
              <w:rPr>
                <w:rFonts w:ascii="微軟正黑體" w:eastAsia="微軟正黑體" w:hAnsi="微軟正黑體" w:hint="eastAsia"/>
              </w:rPr>
              <w:t>有時間規劃讀書不會在考試前才臨時抱佛腳，且有一起讀書的同學可以互相討論，在上課前可以先預習一次，在上課時較容易理解老師在講解哪個部分，並</w:t>
            </w:r>
            <w:r w:rsidR="008B7DCC" w:rsidRPr="008B7DCC">
              <w:rPr>
                <w:rFonts w:ascii="微軟正黑體" w:eastAsia="微軟正黑體" w:hAnsi="微軟正黑體" w:hint="eastAsia"/>
              </w:rPr>
              <w:t>且</w:t>
            </w:r>
            <w:r w:rsidRPr="008B7DCC">
              <w:rPr>
                <w:rFonts w:ascii="微軟正黑體" w:eastAsia="微軟正黑體" w:hAnsi="微軟正黑體" w:hint="eastAsia"/>
              </w:rPr>
              <w:t>課後再複習，這樣考試前就不會那麼</w:t>
            </w:r>
            <w:r w:rsidR="008B7DCC" w:rsidRPr="008B7DCC">
              <w:rPr>
                <w:rFonts w:ascii="微軟正黑體" w:eastAsia="微軟正黑體" w:hAnsi="微軟正黑體" w:hint="eastAsia"/>
              </w:rPr>
              <w:t>緊張倉促的準備</w:t>
            </w:r>
            <w:r w:rsidRPr="008B7DCC">
              <w:rPr>
                <w:rFonts w:ascii="微軟正黑體" w:eastAsia="微軟正黑體" w:hAnsi="微軟正黑體" w:hint="eastAsia"/>
              </w:rPr>
              <w:t>且能夠較快喚醒</w:t>
            </w:r>
            <w:r w:rsidR="008B7DCC" w:rsidRPr="008B7DCC">
              <w:rPr>
                <w:rFonts w:ascii="微軟正黑體" w:eastAsia="微軟正黑體" w:hAnsi="微軟正黑體" w:hint="eastAsia"/>
              </w:rPr>
              <w:t>課堂</w:t>
            </w:r>
            <w:r w:rsidRPr="008B7DCC">
              <w:rPr>
                <w:rFonts w:ascii="微軟正黑體" w:eastAsia="微軟正黑體" w:hAnsi="微軟正黑體" w:hint="eastAsia"/>
              </w:rPr>
              <w:t>的記憶。</w:t>
            </w:r>
          </w:p>
          <w:p w:rsidR="008B7DCC" w:rsidRDefault="008B7DCC" w:rsidP="0028367C">
            <w:pPr>
              <w:pStyle w:val="a4"/>
              <w:numPr>
                <w:ilvl w:val="0"/>
                <w:numId w:val="4"/>
              </w:numPr>
              <w:snapToGrid w:val="0"/>
              <w:spacing w:line="300" w:lineRule="auto"/>
              <w:ind w:leftChars="0" w:left="340" w:hanging="340"/>
              <w:rPr>
                <w:rFonts w:ascii="微軟正黑體" w:eastAsia="微軟正黑體" w:hAnsi="微軟正黑體"/>
              </w:rPr>
            </w:pPr>
            <w:r>
              <w:rPr>
                <w:rFonts w:ascii="微軟正黑體" w:eastAsia="微軟正黑體" w:hAnsi="微軟正黑體" w:hint="eastAsia"/>
              </w:rPr>
              <w:t>生應系同</w:t>
            </w:r>
            <w:r w:rsidR="0028367C">
              <w:rPr>
                <w:rFonts w:ascii="微軟正黑體" w:eastAsia="微軟正黑體" w:hAnsi="微軟正黑體" w:hint="eastAsia"/>
              </w:rPr>
              <w:t>學：(主題：</w:t>
            </w:r>
            <w:r w:rsidR="0028367C" w:rsidRPr="0028367C">
              <w:rPr>
                <w:rFonts w:ascii="微軟正黑體" w:eastAsia="微軟正黑體" w:hAnsi="微軟正黑體" w:hint="eastAsia"/>
              </w:rPr>
              <w:t>統計學問卷、餐飲衛生安全報告</w:t>
            </w:r>
            <w:r w:rsidR="0028367C">
              <w:rPr>
                <w:rFonts w:eastAsia="標楷體" w:hint="eastAsia"/>
                <w:color w:val="000000"/>
                <w:kern w:val="0"/>
                <w:sz w:val="28"/>
                <w:szCs w:val="24"/>
              </w:rPr>
              <w:t>)</w:t>
            </w:r>
          </w:p>
          <w:p w:rsidR="008B7DCC" w:rsidRDefault="008B7DCC" w:rsidP="008B7DCC">
            <w:pPr>
              <w:snapToGrid w:val="0"/>
              <w:spacing w:line="300" w:lineRule="auto"/>
              <w:rPr>
                <w:rFonts w:ascii="微軟正黑體" w:eastAsia="微軟正黑體" w:hAnsi="微軟正黑體"/>
              </w:rPr>
            </w:pPr>
            <w:r w:rsidRPr="008B7DCC">
              <w:rPr>
                <w:rFonts w:ascii="微軟正黑體" w:eastAsia="微軟正黑體" w:hAnsi="微軟正黑體" w:hint="eastAsia"/>
              </w:rPr>
              <w:t>這次小組</w:t>
            </w:r>
            <w:r>
              <w:rPr>
                <w:rFonts w:ascii="微軟正黑體" w:eastAsia="微軟正黑體" w:hAnsi="微軟正黑體" w:hint="eastAsia"/>
              </w:rPr>
              <w:t>工作</w:t>
            </w:r>
            <w:r w:rsidRPr="008B7DCC">
              <w:rPr>
                <w:rFonts w:ascii="微軟正黑體" w:eastAsia="微軟正黑體" w:hAnsi="微軟正黑體" w:hint="eastAsia"/>
              </w:rPr>
              <w:t>分配讓我深刻的學習到要如何使每個組員的特長都能有效的運用到工作中，使得進度</w:t>
            </w:r>
            <w:r>
              <w:rPr>
                <w:rFonts w:ascii="微軟正黑體" w:eastAsia="微軟正黑體" w:hAnsi="微軟正黑體" w:hint="eastAsia"/>
              </w:rPr>
              <w:t>能</w:t>
            </w:r>
            <w:r w:rsidRPr="008B7DCC">
              <w:rPr>
                <w:rFonts w:ascii="微軟正黑體" w:eastAsia="微軟正黑體" w:hAnsi="微軟正黑體" w:hint="eastAsia"/>
              </w:rPr>
              <w:t>有效率的進行；並且在討論時應該使用何種態度及措辭才能讓組員的意見被採</w:t>
            </w:r>
            <w:r>
              <w:rPr>
                <w:rFonts w:ascii="微軟正黑體" w:eastAsia="微軟正黑體" w:hAnsi="微軟正黑體" w:hint="eastAsia"/>
              </w:rPr>
              <w:t>納</w:t>
            </w:r>
            <w:r w:rsidRPr="008B7DCC">
              <w:rPr>
                <w:rFonts w:ascii="微軟正黑體" w:eastAsia="微軟正黑體" w:hAnsi="微軟正黑體" w:hint="eastAsia"/>
              </w:rPr>
              <w:t>，或在辯論的過程中能</w:t>
            </w:r>
            <w:r>
              <w:rPr>
                <w:rFonts w:ascii="微軟正黑體" w:eastAsia="微軟正黑體" w:hAnsi="微軟正黑體" w:hint="eastAsia"/>
              </w:rPr>
              <w:t>達到</w:t>
            </w:r>
            <w:r w:rsidRPr="008B7DCC">
              <w:rPr>
                <w:rFonts w:ascii="微軟正黑體" w:eastAsia="微軟正黑體" w:hAnsi="微軟正黑體" w:hint="eastAsia"/>
              </w:rPr>
              <w:t>溝通意見及理念。</w:t>
            </w:r>
          </w:p>
          <w:p w:rsidR="0028367C" w:rsidRDefault="0094710E" w:rsidP="0028367C">
            <w:pPr>
              <w:pStyle w:val="a4"/>
              <w:numPr>
                <w:ilvl w:val="0"/>
                <w:numId w:val="4"/>
              </w:numPr>
              <w:snapToGrid w:val="0"/>
              <w:spacing w:line="300" w:lineRule="auto"/>
              <w:ind w:leftChars="0" w:left="340" w:hanging="340"/>
              <w:rPr>
                <w:rFonts w:ascii="微軟正黑體" w:eastAsia="微軟正黑體" w:hAnsi="微軟正黑體"/>
              </w:rPr>
            </w:pPr>
            <w:r>
              <w:rPr>
                <w:rFonts w:ascii="微軟正黑體" w:eastAsia="微軟正黑體" w:hAnsi="微軟正黑體" w:hint="eastAsia"/>
              </w:rPr>
              <w:t>資管系同學</w:t>
            </w:r>
            <w:r w:rsidR="0028367C">
              <w:rPr>
                <w:rFonts w:ascii="微軟正黑體" w:eastAsia="微軟正黑體" w:hAnsi="微軟正黑體" w:hint="eastAsia"/>
              </w:rPr>
              <w:t>：</w:t>
            </w:r>
          </w:p>
          <w:p w:rsidR="0094710E" w:rsidRPr="0028367C" w:rsidRDefault="0028367C" w:rsidP="0028367C">
            <w:pPr>
              <w:snapToGrid w:val="0"/>
              <w:spacing w:line="300" w:lineRule="auto"/>
              <w:rPr>
                <w:rFonts w:ascii="微軟正黑體" w:eastAsia="微軟正黑體" w:hAnsi="微軟正黑體"/>
              </w:rPr>
            </w:pPr>
            <w:r w:rsidRPr="0028367C">
              <w:rPr>
                <w:rFonts w:ascii="微軟正黑體" w:eastAsia="微軟正黑體" w:hAnsi="微軟正黑體" w:hint="eastAsia"/>
              </w:rPr>
              <w:t>(主題：資料結構、離散數學、企業資料通訊、統計學)</w:t>
            </w:r>
          </w:p>
          <w:p w:rsidR="0094710E" w:rsidRDefault="0094710E" w:rsidP="0028367C">
            <w:pPr>
              <w:snapToGrid w:val="0"/>
              <w:spacing w:line="300" w:lineRule="auto"/>
              <w:rPr>
                <w:rFonts w:ascii="微軟正黑體" w:eastAsia="微軟正黑體" w:hAnsi="微軟正黑體"/>
              </w:rPr>
            </w:pPr>
            <w:r w:rsidRPr="0094710E">
              <w:rPr>
                <w:rFonts w:ascii="微軟正黑體" w:eastAsia="微軟正黑體" w:hAnsi="微軟正黑體" w:hint="eastAsia"/>
              </w:rPr>
              <w:t>可以好好利用課餘的時間讀書</w:t>
            </w:r>
            <w:r w:rsidR="0028367C">
              <w:rPr>
                <w:rFonts w:ascii="微軟正黑體" w:eastAsia="微軟正黑體" w:hAnsi="微軟正黑體" w:hint="eastAsia"/>
              </w:rPr>
              <w:t>，</w:t>
            </w:r>
            <w:r w:rsidR="0028367C" w:rsidRPr="0028367C">
              <w:rPr>
                <w:rFonts w:ascii="微軟正黑體" w:eastAsia="微軟正黑體" w:hAnsi="微軟正黑體" w:hint="eastAsia"/>
              </w:rPr>
              <w:t>由於我們討論的科目都是比較難的，所以常常會有很多地方看不懂或是算不出答案，所以我們就會一起討論，這樣解題會比較有效率</w:t>
            </w:r>
            <w:r w:rsidR="0028367C" w:rsidRPr="0094710E">
              <w:rPr>
                <w:rFonts w:ascii="微軟正黑體" w:eastAsia="微軟正黑體" w:hAnsi="微軟正黑體" w:hint="eastAsia"/>
              </w:rPr>
              <w:t>，</w:t>
            </w:r>
            <w:r w:rsidR="0028367C">
              <w:rPr>
                <w:rFonts w:ascii="微軟正黑體" w:eastAsia="微軟正黑體" w:hAnsi="微軟正黑體" w:hint="eastAsia"/>
              </w:rPr>
              <w:t>而</w:t>
            </w:r>
            <w:r w:rsidR="0028367C" w:rsidRPr="0094710E">
              <w:rPr>
                <w:rFonts w:ascii="微軟正黑體" w:eastAsia="微軟正黑體" w:hAnsi="微軟正黑體" w:hint="eastAsia"/>
              </w:rPr>
              <w:t>小組討論</w:t>
            </w:r>
            <w:r w:rsidRPr="0094710E">
              <w:rPr>
                <w:rFonts w:ascii="微軟正黑體" w:eastAsia="微軟正黑體" w:hAnsi="微軟正黑體" w:hint="eastAsia"/>
              </w:rPr>
              <w:t>也讓我跟同學們之間的關係變得更好了，也可以減少很多解題的時間，大家一起討論真的會快很多。</w:t>
            </w:r>
          </w:p>
          <w:p w:rsidR="005712AF" w:rsidRDefault="005712AF" w:rsidP="005712AF">
            <w:pPr>
              <w:pStyle w:val="a4"/>
              <w:numPr>
                <w:ilvl w:val="0"/>
                <w:numId w:val="4"/>
              </w:numPr>
              <w:snapToGrid w:val="0"/>
              <w:spacing w:line="300" w:lineRule="auto"/>
              <w:ind w:leftChars="0" w:left="340" w:hanging="340"/>
              <w:rPr>
                <w:rFonts w:ascii="微軟正黑體" w:eastAsia="微軟正黑體" w:hAnsi="微軟正黑體"/>
              </w:rPr>
            </w:pPr>
            <w:r>
              <w:rPr>
                <w:rFonts w:ascii="微軟正黑體" w:eastAsia="微軟正黑體" w:hAnsi="微軟正黑體" w:hint="eastAsia"/>
              </w:rPr>
              <w:t>哲學系同學：(主題：</w:t>
            </w:r>
            <w:r w:rsidRPr="005712AF">
              <w:rPr>
                <w:rFonts w:ascii="微軟正黑體" w:eastAsia="微軟正黑體" w:hAnsi="微軟正黑體" w:hint="eastAsia"/>
              </w:rPr>
              <w:t>實驗哲學和哲學諮商和批判</w:t>
            </w:r>
            <w:r>
              <w:rPr>
                <w:rFonts w:eastAsia="標楷體" w:hint="eastAsia"/>
                <w:color w:val="000000"/>
                <w:kern w:val="0"/>
                <w:sz w:val="28"/>
                <w:szCs w:val="24"/>
              </w:rPr>
              <w:t>)</w:t>
            </w:r>
          </w:p>
          <w:p w:rsidR="005712AF" w:rsidRPr="005712AF" w:rsidRDefault="005712AF" w:rsidP="005712AF">
            <w:pPr>
              <w:snapToGrid w:val="0"/>
              <w:spacing w:line="300" w:lineRule="auto"/>
              <w:rPr>
                <w:rFonts w:ascii="微軟正黑體" w:eastAsia="微軟正黑體" w:hAnsi="微軟正黑體"/>
              </w:rPr>
            </w:pPr>
            <w:r w:rsidRPr="005712AF">
              <w:rPr>
                <w:rFonts w:ascii="微軟正黑體" w:eastAsia="微軟正黑體" w:hAnsi="微軟正黑體" w:hint="eastAsia"/>
              </w:rPr>
              <w:t>最熟悉的莫過於研讀各自負責段落的同學，因此採取小段落分割，降低研讀的比例，有效提升研讀之段落的精熟度，大家在一起討論之</w:t>
            </w:r>
            <w:r w:rsidRPr="005712AF">
              <w:rPr>
                <w:rFonts w:ascii="微軟正黑體" w:eastAsia="微軟正黑體" w:hAnsi="微軟正黑體" w:hint="eastAsia"/>
              </w:rPr>
              <w:lastRenderedPageBreak/>
              <w:t>後，使得整體對於原文的精熟度上升不少。</w:t>
            </w:r>
          </w:p>
          <w:p w:rsidR="005712AF" w:rsidRDefault="005712AF" w:rsidP="005712AF">
            <w:pPr>
              <w:snapToGrid w:val="0"/>
              <w:spacing w:line="300" w:lineRule="auto"/>
              <w:rPr>
                <w:rFonts w:ascii="微軟正黑體" w:eastAsia="微軟正黑體" w:hAnsi="微軟正黑體"/>
              </w:rPr>
            </w:pPr>
            <w:r w:rsidRPr="005712AF">
              <w:rPr>
                <w:rFonts w:ascii="微軟正黑體" w:eastAsia="微軟正黑體" w:hAnsi="微軟正黑體" w:hint="eastAsia"/>
              </w:rPr>
              <w:t>各自看到同樣的問題，卻有不同的想法，大家的考量點都不盡相同，即使是同樣贊同的人也有不同的見解，當去論述彼此的想法的時候，也進而提升了語言邏輯能力</w:t>
            </w:r>
            <w:r>
              <w:rPr>
                <w:rFonts w:ascii="微軟正黑體" w:eastAsia="微軟正黑體" w:hAnsi="微軟正黑體" w:hint="eastAsia"/>
              </w:rPr>
              <w:t>。</w:t>
            </w:r>
          </w:p>
          <w:p w:rsidR="005C6BF0" w:rsidRDefault="005C6BF0" w:rsidP="005C6BF0">
            <w:pPr>
              <w:pStyle w:val="a4"/>
              <w:numPr>
                <w:ilvl w:val="0"/>
                <w:numId w:val="4"/>
              </w:numPr>
              <w:snapToGrid w:val="0"/>
              <w:spacing w:line="300" w:lineRule="auto"/>
              <w:ind w:leftChars="0" w:left="340" w:hanging="340"/>
              <w:rPr>
                <w:rFonts w:ascii="微軟正黑體" w:eastAsia="微軟正黑體" w:hAnsi="微軟正黑體"/>
              </w:rPr>
            </w:pPr>
            <w:r>
              <w:rPr>
                <w:rFonts w:ascii="微軟正黑體" w:eastAsia="微軟正黑體" w:hAnsi="微軟正黑體" w:hint="eastAsia"/>
              </w:rPr>
              <w:t>韓文系同學：(主題：韓語教學概論、韓語慣用語應用</w:t>
            </w:r>
            <w:r>
              <w:rPr>
                <w:rFonts w:eastAsia="標楷體" w:hint="eastAsia"/>
                <w:color w:val="000000"/>
                <w:kern w:val="0"/>
                <w:sz w:val="28"/>
                <w:szCs w:val="24"/>
              </w:rPr>
              <w:t>)</w:t>
            </w:r>
          </w:p>
          <w:p w:rsidR="005C6BF0" w:rsidRDefault="005C6BF0" w:rsidP="0098335A">
            <w:pPr>
              <w:snapToGrid w:val="0"/>
              <w:spacing w:line="300" w:lineRule="auto"/>
              <w:rPr>
                <w:rFonts w:ascii="微軟正黑體" w:eastAsia="微軟正黑體" w:hAnsi="微軟正黑體"/>
              </w:rPr>
            </w:pPr>
            <w:r>
              <w:rPr>
                <w:rFonts w:ascii="微軟正黑體" w:eastAsia="微軟正黑體" w:hAnsi="微軟正黑體" w:hint="eastAsia"/>
              </w:rPr>
              <w:t>韓語教學的部分，可以訓練自己的台風，並將所學的知識分享給同儕，也勇於表達自己的意見，更增進與同儕之間的關係，在韓語教學教材及教案編輯方面，也讓自己更有統整能力，這些都是社群討論之前做不到的。藉由這次的計畫，能把自己的學習記錄下來</w:t>
            </w:r>
            <w:r w:rsidR="0098335A">
              <w:rPr>
                <w:rFonts w:ascii="微軟正黑體" w:eastAsia="微軟正黑體" w:hAnsi="微軟正黑體" w:hint="eastAsia"/>
              </w:rPr>
              <w:t>，自己哪個部分精進了，也高興自己能有所成長，對於未來在專業領域，抑或是人際關係上都有莫大的幫助，是很寶貴的經驗。</w:t>
            </w:r>
          </w:p>
          <w:p w:rsidR="000B308B" w:rsidRDefault="000B308B" w:rsidP="000B308B">
            <w:pPr>
              <w:pStyle w:val="a4"/>
              <w:numPr>
                <w:ilvl w:val="0"/>
                <w:numId w:val="4"/>
              </w:numPr>
              <w:snapToGrid w:val="0"/>
              <w:spacing w:line="300" w:lineRule="auto"/>
              <w:ind w:leftChars="0" w:left="340" w:hanging="340"/>
              <w:rPr>
                <w:rFonts w:ascii="微軟正黑體" w:eastAsia="微軟正黑體" w:hAnsi="微軟正黑體"/>
              </w:rPr>
            </w:pPr>
            <w:r>
              <w:rPr>
                <w:rFonts w:ascii="微軟正黑體" w:eastAsia="微軟正黑體" w:hAnsi="微軟正黑體" w:hint="eastAsia"/>
              </w:rPr>
              <w:t>教育系同學：(主題：教育哲學</w:t>
            </w:r>
            <w:r>
              <w:rPr>
                <w:rFonts w:eastAsia="標楷體" w:hint="eastAsia"/>
                <w:color w:val="000000"/>
                <w:kern w:val="0"/>
                <w:sz w:val="28"/>
                <w:szCs w:val="24"/>
              </w:rPr>
              <w:t>)</w:t>
            </w:r>
          </w:p>
          <w:p w:rsidR="00752AB2" w:rsidRDefault="000B308B" w:rsidP="00150979">
            <w:pPr>
              <w:snapToGrid w:val="0"/>
              <w:spacing w:line="300" w:lineRule="auto"/>
              <w:rPr>
                <w:rFonts w:ascii="微軟正黑體" w:eastAsia="微軟正黑體" w:hAnsi="微軟正黑體"/>
              </w:rPr>
            </w:pPr>
            <w:r>
              <w:rPr>
                <w:rFonts w:ascii="微軟正黑體" w:eastAsia="微軟正黑體" w:hAnsi="微軟正黑體" w:hint="eastAsia"/>
              </w:rPr>
              <w:t>透過社群的學習討論，</w:t>
            </w:r>
            <w:r w:rsidR="00150979">
              <w:rPr>
                <w:rFonts w:ascii="微軟正黑體" w:eastAsia="微軟正黑體" w:hAnsi="微軟正黑體" w:hint="eastAsia"/>
              </w:rPr>
              <w:t>不僅僅是學業上的知識，更學會</w:t>
            </w:r>
            <w:r>
              <w:rPr>
                <w:rFonts w:ascii="微軟正黑體" w:eastAsia="微軟正黑體" w:hAnsi="微軟正黑體" w:hint="eastAsia"/>
              </w:rPr>
              <w:t>如何分配時間、如何與不熟悉的同學相處</w:t>
            </w:r>
            <w:r w:rsidR="00150979">
              <w:rPr>
                <w:rFonts w:ascii="微軟正黑體" w:eastAsia="微軟正黑體" w:hAnsi="微軟正黑體" w:hint="eastAsia"/>
              </w:rPr>
              <w:t>，</w:t>
            </w:r>
            <w:r>
              <w:rPr>
                <w:rFonts w:ascii="微軟正黑體" w:eastAsia="微軟正黑體" w:hAnsi="微軟正黑體" w:hint="eastAsia"/>
              </w:rPr>
              <w:t>最重要的是提升讀書的效能，因為其他同學都是認真上進的人，事前的預習更是不能馬虎，有互相激勵的</w:t>
            </w:r>
            <w:r w:rsidR="00150979">
              <w:rPr>
                <w:rFonts w:ascii="微軟正黑體" w:eastAsia="微軟正黑體" w:hAnsi="微軟正黑體" w:hint="eastAsia"/>
              </w:rPr>
              <w:t>效果。</w:t>
            </w:r>
          </w:p>
          <w:p w:rsidR="00752AB2" w:rsidRDefault="00752AB2" w:rsidP="00752AB2">
            <w:pPr>
              <w:pStyle w:val="a4"/>
              <w:numPr>
                <w:ilvl w:val="0"/>
                <w:numId w:val="4"/>
              </w:numPr>
              <w:snapToGrid w:val="0"/>
              <w:spacing w:line="300" w:lineRule="auto"/>
              <w:ind w:leftChars="0" w:left="340" w:hanging="340"/>
              <w:rPr>
                <w:rFonts w:ascii="微軟正黑體" w:eastAsia="微軟正黑體" w:hAnsi="微軟正黑體"/>
              </w:rPr>
            </w:pPr>
            <w:r>
              <w:rPr>
                <w:rFonts w:ascii="微軟正黑體" w:eastAsia="微軟正黑體" w:hAnsi="微軟正黑體" w:hint="eastAsia"/>
              </w:rPr>
              <w:t>地理系同學：(主題：地理空間計算、地圖學</w:t>
            </w:r>
            <w:r>
              <w:rPr>
                <w:rFonts w:eastAsia="標楷體" w:hint="eastAsia"/>
                <w:color w:val="000000"/>
                <w:kern w:val="0"/>
                <w:sz w:val="28"/>
                <w:szCs w:val="24"/>
              </w:rPr>
              <w:t>)</w:t>
            </w:r>
          </w:p>
          <w:p w:rsidR="000B308B" w:rsidRPr="00752AB2" w:rsidRDefault="00752AB2" w:rsidP="00752AB2">
            <w:pPr>
              <w:snapToGrid w:val="0"/>
              <w:spacing w:line="300" w:lineRule="auto"/>
              <w:rPr>
                <w:rFonts w:ascii="微軟正黑體" w:eastAsia="微軟正黑體" w:hAnsi="微軟正黑體"/>
              </w:rPr>
            </w:pPr>
            <w:r>
              <w:rPr>
                <w:rFonts w:ascii="微軟正黑體" w:eastAsia="微軟正黑體" w:hAnsi="微軟正黑體" w:hint="eastAsia"/>
              </w:rPr>
              <w:t>藉由此次社群的討論活動，讓自己在固定的時間挪出對於有興趣的領域，做更深入的探討和課業上的回顧，使所學知識能有更穩的基底，增加自己未來的競爭力。</w:t>
            </w:r>
          </w:p>
        </w:tc>
      </w:tr>
      <w:tr w:rsidR="00F21588" w:rsidRPr="00F21588" w:rsidTr="001879C8">
        <w:tc>
          <w:tcPr>
            <w:tcW w:w="2235" w:type="dxa"/>
            <w:vAlign w:val="center"/>
          </w:tcPr>
          <w:p w:rsidR="00F21588" w:rsidRPr="00F21588" w:rsidRDefault="001879C8" w:rsidP="001879C8">
            <w:pPr>
              <w:spacing w:line="360" w:lineRule="auto"/>
              <w:jc w:val="center"/>
              <w:rPr>
                <w:rFonts w:ascii="微軟正黑體" w:eastAsia="微軟正黑體" w:hAnsi="微軟正黑體"/>
              </w:rPr>
            </w:pPr>
            <w:r>
              <w:rPr>
                <w:rFonts w:ascii="微軟正黑體" w:eastAsia="微軟正黑體" w:hAnsi="微軟正黑體" w:hint="eastAsia"/>
              </w:rPr>
              <w:lastRenderedPageBreak/>
              <w:t>與過去不同之作為</w:t>
            </w:r>
          </w:p>
        </w:tc>
        <w:tc>
          <w:tcPr>
            <w:tcW w:w="7567" w:type="dxa"/>
          </w:tcPr>
          <w:p w:rsidR="007C6441" w:rsidRPr="00050CAA" w:rsidRDefault="00DE46C4" w:rsidP="000D6D42">
            <w:pPr>
              <w:pStyle w:val="a4"/>
              <w:numPr>
                <w:ilvl w:val="0"/>
                <w:numId w:val="2"/>
              </w:numPr>
              <w:snapToGrid w:val="0"/>
              <w:spacing w:line="300" w:lineRule="auto"/>
              <w:ind w:leftChars="0"/>
              <w:rPr>
                <w:rFonts w:ascii="微軟正黑體" w:eastAsia="微軟正黑體" w:hAnsi="微軟正黑體"/>
              </w:rPr>
            </w:pPr>
            <w:r w:rsidRPr="007C6441">
              <w:rPr>
                <w:rFonts w:ascii="微軟正黑體" w:eastAsia="微軟正黑體" w:hAnsi="微軟正黑體" w:hint="eastAsia"/>
              </w:rPr>
              <w:t>為</w:t>
            </w:r>
            <w:r w:rsidRPr="007C6441">
              <w:rPr>
                <w:rFonts w:ascii="微軟正黑體" w:eastAsia="微軟正黑體" w:hAnsi="微軟正黑體"/>
              </w:rPr>
              <w:t>鼓勵</w:t>
            </w:r>
            <w:r w:rsidR="000D6D42">
              <w:rPr>
                <w:rFonts w:ascii="微軟正黑體" w:eastAsia="微軟正黑體" w:hAnsi="微軟正黑體" w:hint="eastAsia"/>
              </w:rPr>
              <w:t>本校</w:t>
            </w:r>
            <w:r w:rsidRPr="007C6441">
              <w:rPr>
                <w:rFonts w:ascii="微軟正黑體" w:eastAsia="微軟正黑體" w:hAnsi="微軟正黑體"/>
              </w:rPr>
              <w:t>學生自主學習，</w:t>
            </w:r>
            <w:r w:rsidRPr="007C6441">
              <w:rPr>
                <w:rFonts w:ascii="微軟正黑體" w:eastAsia="微軟正黑體" w:hAnsi="微軟正黑體" w:hint="eastAsia"/>
              </w:rPr>
              <w:t>提升學生自我管理、讀書技巧、創意思考、口語表達</w:t>
            </w:r>
            <w:r w:rsidRPr="007C6441">
              <w:rPr>
                <w:rFonts w:ascii="微軟正黑體" w:eastAsia="微軟正黑體" w:hAnsi="微軟正黑體"/>
              </w:rPr>
              <w:t>之能力及習慣，</w:t>
            </w:r>
            <w:r w:rsidR="000D6D42">
              <w:rPr>
                <w:rFonts w:ascii="微軟正黑體" w:eastAsia="微軟正黑體" w:hAnsi="微軟正黑體" w:hint="eastAsia"/>
              </w:rPr>
              <w:t>推廣</w:t>
            </w:r>
            <w:r w:rsidR="000D6D42" w:rsidRPr="007C6441">
              <w:rPr>
                <w:rFonts w:ascii="微軟正黑體" w:eastAsia="微軟正黑體" w:hAnsi="微軟正黑體"/>
              </w:rPr>
              <w:t>學生</w:t>
            </w:r>
            <w:r w:rsidR="000D6D42" w:rsidRPr="007C6441">
              <w:rPr>
                <w:rFonts w:ascii="微軟正黑體" w:eastAsia="微軟正黑體" w:hAnsi="微軟正黑體" w:hint="eastAsia"/>
              </w:rPr>
              <w:t>建立學生學習社群</w:t>
            </w:r>
            <w:r w:rsidR="000D6D42" w:rsidRPr="007C6441">
              <w:rPr>
                <w:rFonts w:ascii="微軟正黑體" w:eastAsia="微軟正黑體" w:hAnsi="微軟正黑體"/>
              </w:rPr>
              <w:t>，</w:t>
            </w:r>
            <w:r w:rsidR="000D6D42">
              <w:rPr>
                <w:rFonts w:ascii="微軟正黑體" w:eastAsia="微軟正黑體" w:hAnsi="微軟正黑體" w:hint="eastAsia"/>
              </w:rPr>
              <w:t>讓弱勢學生可以減少打工，進而安心唸書</w:t>
            </w:r>
            <w:r w:rsidRPr="007C6441">
              <w:rPr>
                <w:rFonts w:ascii="微軟正黑體" w:eastAsia="微軟正黑體" w:hAnsi="微軟正黑體" w:hint="eastAsia"/>
              </w:rPr>
              <w:t>。</w:t>
            </w:r>
          </w:p>
        </w:tc>
      </w:tr>
      <w:tr w:rsidR="00F21588" w:rsidRPr="00F21588" w:rsidTr="001879C8">
        <w:tc>
          <w:tcPr>
            <w:tcW w:w="2235" w:type="dxa"/>
            <w:vAlign w:val="center"/>
          </w:tcPr>
          <w:p w:rsidR="00F21588" w:rsidRPr="00F21588" w:rsidRDefault="001879C8" w:rsidP="001879C8">
            <w:pPr>
              <w:spacing w:line="360" w:lineRule="auto"/>
              <w:jc w:val="center"/>
              <w:rPr>
                <w:rFonts w:ascii="微軟正黑體" w:eastAsia="微軟正黑體" w:hAnsi="微軟正黑體"/>
              </w:rPr>
            </w:pPr>
            <w:r>
              <w:rPr>
                <w:rFonts w:ascii="微軟正黑體" w:eastAsia="微軟正黑體" w:hAnsi="微軟正黑體" w:hint="eastAsia"/>
              </w:rPr>
              <w:t>計畫特色</w:t>
            </w:r>
          </w:p>
        </w:tc>
        <w:tc>
          <w:tcPr>
            <w:tcW w:w="7567" w:type="dxa"/>
          </w:tcPr>
          <w:p w:rsidR="00050CAA" w:rsidRDefault="00050CAA" w:rsidP="00050CAA">
            <w:pPr>
              <w:snapToGrid w:val="0"/>
              <w:spacing w:line="300" w:lineRule="auto"/>
              <w:rPr>
                <w:rFonts w:ascii="微軟正黑體" w:eastAsia="微軟正黑體" w:hAnsi="微軟正黑體"/>
                <w:color w:val="FF0000"/>
              </w:rPr>
            </w:pPr>
            <w:r w:rsidRPr="00F21588">
              <w:rPr>
                <w:rFonts w:ascii="微軟正黑體" w:eastAsia="微軟正黑體" w:hAnsi="微軟正黑體" w:hint="eastAsia"/>
                <w:color w:val="FF0000"/>
              </w:rPr>
              <w:t>撰寫說明：請填入計畫執行</w:t>
            </w:r>
            <w:r>
              <w:rPr>
                <w:rFonts w:ascii="微軟正黑體" w:eastAsia="微軟正黑體" w:hAnsi="微軟正黑體" w:hint="eastAsia"/>
                <w:color w:val="FF0000"/>
              </w:rPr>
              <w:t>成果中，與學生、教師、教學環境、社區互動等相關事項有關聯之重大影響</w:t>
            </w:r>
          </w:p>
          <w:p w:rsidR="00050CAA" w:rsidRDefault="00050CAA" w:rsidP="00050CAA">
            <w:pPr>
              <w:snapToGrid w:val="0"/>
              <w:spacing w:line="300" w:lineRule="auto"/>
              <w:rPr>
                <w:rFonts w:ascii="微軟正黑體" w:eastAsia="微軟正黑體" w:hAnsi="微軟正黑體"/>
              </w:rPr>
            </w:pPr>
            <w:r w:rsidRPr="001879C8">
              <w:rPr>
                <w:rFonts w:ascii="微軟正黑體" w:eastAsia="微軟正黑體" w:hAnsi="微軟正黑體" w:hint="eastAsia"/>
              </w:rPr>
              <w:t>範例</w:t>
            </w:r>
            <w:r>
              <w:rPr>
                <w:rFonts w:ascii="微軟正黑體" w:eastAsia="微軟正黑體" w:hAnsi="微軟正黑體" w:hint="eastAsia"/>
              </w:rPr>
              <w:t>：</w:t>
            </w:r>
          </w:p>
          <w:p w:rsidR="00F21588" w:rsidRPr="00C20A2C" w:rsidRDefault="000D6D42" w:rsidP="000D6D42">
            <w:pPr>
              <w:pStyle w:val="a4"/>
              <w:numPr>
                <w:ilvl w:val="0"/>
                <w:numId w:val="3"/>
              </w:numPr>
              <w:snapToGrid w:val="0"/>
              <w:spacing w:line="300" w:lineRule="auto"/>
              <w:ind w:leftChars="0"/>
              <w:rPr>
                <w:rFonts w:ascii="微軟正黑體" w:eastAsia="微軟正黑體" w:hAnsi="微軟正黑體"/>
              </w:rPr>
            </w:pPr>
            <w:r w:rsidRPr="007C6441">
              <w:rPr>
                <w:rFonts w:ascii="微軟正黑體" w:eastAsia="微軟正黑體" w:hAnsi="微軟正黑體" w:hint="eastAsia"/>
              </w:rPr>
              <w:t>由學生或各系提出申請，</w:t>
            </w:r>
            <w:r>
              <w:rPr>
                <w:rFonts w:ascii="微軟正黑體" w:eastAsia="微軟正黑體" w:hAnsi="微軟正黑體" w:hint="eastAsia"/>
              </w:rPr>
              <w:t>讓</w:t>
            </w:r>
            <w:r w:rsidRPr="007C6441">
              <w:rPr>
                <w:rFonts w:ascii="微軟正黑體" w:eastAsia="微軟正黑體" w:hAnsi="微軟正黑體"/>
              </w:rPr>
              <w:t>學生自行組成</w:t>
            </w:r>
            <w:r w:rsidRPr="007C6441">
              <w:rPr>
                <w:rFonts w:ascii="微軟正黑體" w:eastAsia="微軟正黑體" w:hAnsi="微軟正黑體" w:hint="eastAsia"/>
              </w:rPr>
              <w:t>學習社群</w:t>
            </w:r>
            <w:r w:rsidRPr="007C6441">
              <w:rPr>
                <w:rFonts w:ascii="微軟正黑體" w:eastAsia="微軟正黑體" w:hAnsi="微軟正黑體"/>
              </w:rPr>
              <w:t>，</w:t>
            </w:r>
            <w:r w:rsidRPr="007C6441">
              <w:rPr>
                <w:rFonts w:ascii="微軟正黑體" w:eastAsia="微軟正黑體" w:hAnsi="微軟正黑體" w:hint="eastAsia"/>
              </w:rPr>
              <w:t>每</w:t>
            </w:r>
            <w:r>
              <w:rPr>
                <w:rFonts w:ascii="微軟正黑體" w:eastAsia="微軟正黑體" w:hAnsi="微軟正黑體" w:hint="eastAsia"/>
              </w:rPr>
              <w:t>組</w:t>
            </w:r>
            <w:r w:rsidRPr="007C6441">
              <w:rPr>
                <w:rFonts w:ascii="微軟正黑體" w:eastAsia="微軟正黑體" w:hAnsi="微軟正黑體" w:hint="eastAsia"/>
              </w:rPr>
              <w:t>至少4人</w:t>
            </w:r>
            <w:r w:rsidRPr="007C6441">
              <w:rPr>
                <w:rFonts w:ascii="微軟正黑體" w:eastAsia="微軟正黑體" w:hAnsi="微軟正黑體"/>
              </w:rPr>
              <w:t>，並設有1名召集人負責維持</w:t>
            </w:r>
            <w:r w:rsidRPr="007C6441">
              <w:rPr>
                <w:rFonts w:ascii="微軟正黑體" w:eastAsia="微軟正黑體" w:hAnsi="微軟正黑體" w:hint="eastAsia"/>
              </w:rPr>
              <w:t>學習社群</w:t>
            </w:r>
            <w:r w:rsidRPr="007C6441">
              <w:rPr>
                <w:rFonts w:ascii="微軟正黑體" w:eastAsia="微軟正黑體" w:hAnsi="微軟正黑體"/>
              </w:rPr>
              <w:t>之運作與管理。</w:t>
            </w:r>
          </w:p>
        </w:tc>
      </w:tr>
      <w:tr w:rsidR="001879C8" w:rsidRPr="00F21588" w:rsidTr="00A00E7D">
        <w:tc>
          <w:tcPr>
            <w:tcW w:w="2235" w:type="dxa"/>
            <w:vAlign w:val="center"/>
          </w:tcPr>
          <w:p w:rsidR="001879C8" w:rsidRPr="00F21588" w:rsidRDefault="001879C8" w:rsidP="00A00E7D">
            <w:pPr>
              <w:spacing w:line="360" w:lineRule="auto"/>
              <w:jc w:val="center"/>
              <w:rPr>
                <w:rFonts w:ascii="微軟正黑體" w:eastAsia="微軟正黑體" w:hAnsi="微軟正黑體"/>
              </w:rPr>
            </w:pPr>
            <w:r>
              <w:rPr>
                <w:rFonts w:ascii="微軟正黑體" w:eastAsia="微軟正黑體" w:hAnsi="微軟正黑體" w:hint="eastAsia"/>
              </w:rPr>
              <w:lastRenderedPageBreak/>
              <w:t>檢討與建議</w:t>
            </w:r>
          </w:p>
        </w:tc>
        <w:tc>
          <w:tcPr>
            <w:tcW w:w="7567" w:type="dxa"/>
          </w:tcPr>
          <w:p w:rsidR="00C20A2C" w:rsidRDefault="00C20A2C" w:rsidP="00C20A2C">
            <w:pPr>
              <w:snapToGrid w:val="0"/>
              <w:spacing w:line="300" w:lineRule="auto"/>
              <w:rPr>
                <w:rFonts w:ascii="微軟正黑體" w:eastAsia="微軟正黑體" w:hAnsi="微軟正黑體"/>
                <w:color w:val="FF0000"/>
              </w:rPr>
            </w:pPr>
            <w:r w:rsidRPr="00F21588">
              <w:rPr>
                <w:rFonts w:ascii="微軟正黑體" w:eastAsia="微軟正黑體" w:hAnsi="微軟正黑體" w:hint="eastAsia"/>
                <w:color w:val="FF0000"/>
              </w:rPr>
              <w:t>撰寫說明：請填入計畫執行</w:t>
            </w:r>
            <w:r>
              <w:rPr>
                <w:rFonts w:ascii="微軟正黑體" w:eastAsia="微軟正黑體" w:hAnsi="微軟正黑體" w:hint="eastAsia"/>
                <w:color w:val="FF0000"/>
              </w:rPr>
              <w:t>困難點，以及後續計畫團隊需要配合事項</w:t>
            </w:r>
          </w:p>
          <w:p w:rsidR="001879C8" w:rsidRPr="00F21588" w:rsidRDefault="00C20A2C" w:rsidP="001879C8">
            <w:pPr>
              <w:snapToGrid w:val="0"/>
              <w:spacing w:line="300" w:lineRule="auto"/>
              <w:rPr>
                <w:rFonts w:ascii="微軟正黑體" w:eastAsia="微軟正黑體" w:hAnsi="微軟正黑體"/>
              </w:rPr>
            </w:pPr>
            <w:r w:rsidRPr="001879C8">
              <w:rPr>
                <w:rFonts w:ascii="微軟正黑體" w:eastAsia="微軟正黑體" w:hAnsi="微軟正黑體" w:hint="eastAsia"/>
              </w:rPr>
              <w:t>範例</w:t>
            </w:r>
            <w:r>
              <w:rPr>
                <w:rFonts w:ascii="微軟正黑體" w:eastAsia="微軟正黑體" w:hAnsi="微軟正黑體" w:hint="eastAsia"/>
              </w:rPr>
              <w:t>：</w:t>
            </w:r>
            <w:r w:rsidR="00B66FC6">
              <w:rPr>
                <w:rFonts w:ascii="微軟正黑體" w:eastAsia="微軟正黑體" w:hAnsi="微軟正黑體" w:hint="eastAsia"/>
              </w:rPr>
              <w:t>聯絡弱勢學生來申請，有個資外洩的難處，學生不想被貼標籤。</w:t>
            </w:r>
            <w:bookmarkStart w:id="0" w:name="_GoBack"/>
            <w:bookmarkEnd w:id="0"/>
          </w:p>
        </w:tc>
      </w:tr>
    </w:tbl>
    <w:p w:rsidR="00F117C2" w:rsidRDefault="00A77933" w:rsidP="0097368F">
      <w:pPr>
        <w:spacing w:line="400" w:lineRule="exact"/>
        <w:rPr>
          <w:rFonts w:ascii="微軟正黑體" w:eastAsia="微軟正黑體" w:hAnsi="微軟正黑體"/>
        </w:rPr>
      </w:pPr>
      <w:r>
        <w:rPr>
          <w:rFonts w:ascii="微軟正黑體" w:eastAsia="微軟正黑體" w:hAnsi="微軟正黑體" w:hint="eastAsia"/>
        </w:rPr>
        <w:t>※備註：</w:t>
      </w:r>
    </w:p>
    <w:p w:rsidR="00F117C2" w:rsidRDefault="00B1256D" w:rsidP="0097368F">
      <w:pPr>
        <w:spacing w:line="400" w:lineRule="exact"/>
        <w:rPr>
          <w:rFonts w:ascii="微軟正黑體" w:eastAsia="微軟正黑體" w:hAnsi="微軟正黑體"/>
        </w:rPr>
      </w:pPr>
      <w:r>
        <w:rPr>
          <w:rFonts w:ascii="微軟正黑體" w:eastAsia="微軟正黑體" w:hAnsi="微軟正黑體" w:hint="eastAsia"/>
        </w:rPr>
        <w:t>1.如</w:t>
      </w:r>
      <w:r w:rsidR="003B7D4B">
        <w:rPr>
          <w:rFonts w:ascii="微軟正黑體" w:eastAsia="微軟正黑體" w:hAnsi="微軟正黑體" w:hint="eastAsia"/>
        </w:rPr>
        <w:t>有</w:t>
      </w:r>
      <w:r>
        <w:rPr>
          <w:rFonts w:ascii="微軟正黑體" w:eastAsia="微軟正黑體" w:hAnsi="微軟正黑體" w:hint="eastAsia"/>
        </w:rPr>
        <w:t>相關附件請一併附上。</w:t>
      </w:r>
    </w:p>
    <w:p w:rsidR="00F21588" w:rsidRPr="00F21588" w:rsidRDefault="00B1256D" w:rsidP="0097368F">
      <w:pPr>
        <w:spacing w:line="400" w:lineRule="exact"/>
        <w:rPr>
          <w:rFonts w:ascii="微軟正黑體" w:eastAsia="微軟正黑體" w:hAnsi="微軟正黑體"/>
        </w:rPr>
      </w:pPr>
      <w:r>
        <w:rPr>
          <w:rFonts w:ascii="微軟正黑體" w:eastAsia="微軟正黑體" w:hAnsi="微軟正黑體" w:hint="eastAsia"/>
        </w:rPr>
        <w:t>2.</w:t>
      </w:r>
      <w:r w:rsidR="003B7D4B" w:rsidRPr="003B7D4B">
        <w:rPr>
          <w:rFonts w:ascii="微軟正黑體" w:eastAsia="微軟正黑體" w:hAnsi="微軟正黑體" w:hint="eastAsia"/>
        </w:rPr>
        <w:t>圖片檔請另以附件方式提供原始圖檔.jpg等格式</w:t>
      </w:r>
      <w:r w:rsidR="0097368F">
        <w:rPr>
          <w:rFonts w:ascii="微軟正黑體" w:eastAsia="微軟正黑體" w:hAnsi="微軟正黑體" w:hint="eastAsia"/>
        </w:rPr>
        <w:t>，</w:t>
      </w:r>
      <w:r w:rsidR="003B7D4B">
        <w:rPr>
          <w:rFonts w:ascii="微軟正黑體" w:eastAsia="微軟正黑體" w:hAnsi="微軟正黑體" w:hint="eastAsia"/>
        </w:rPr>
        <w:t>謝謝。</w:t>
      </w:r>
    </w:p>
    <w:sectPr w:rsidR="00F21588" w:rsidRPr="00F21588" w:rsidSect="00F117C2">
      <w:pgSz w:w="11906" w:h="16838"/>
      <w:pgMar w:top="1134" w:right="1080" w:bottom="1134"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225D" w:rsidRDefault="0033225D" w:rsidP="00A77933">
      <w:r>
        <w:separator/>
      </w:r>
    </w:p>
  </w:endnote>
  <w:endnote w:type="continuationSeparator" w:id="0">
    <w:p w:rsidR="0033225D" w:rsidRDefault="0033225D" w:rsidP="00A779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微軟正黑體">
    <w:panose1 w:val="020B0604030504040204"/>
    <w:charset w:val="88"/>
    <w:family w:val="swiss"/>
    <w:pitch w:val="variable"/>
    <w:sig w:usb0="000002A7" w:usb1="28CF4400" w:usb2="00000016" w:usb3="00000000" w:csb0="00100009"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225D" w:rsidRDefault="0033225D" w:rsidP="00A77933">
      <w:r>
        <w:separator/>
      </w:r>
    </w:p>
  </w:footnote>
  <w:footnote w:type="continuationSeparator" w:id="0">
    <w:p w:rsidR="0033225D" w:rsidRDefault="0033225D" w:rsidP="00A779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33057F"/>
    <w:multiLevelType w:val="hybridMultilevel"/>
    <w:tmpl w:val="4938384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0DF47102"/>
    <w:multiLevelType w:val="hybridMultilevel"/>
    <w:tmpl w:val="2E1EAE10"/>
    <w:lvl w:ilvl="0" w:tplc="C8D2C8C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E853C31"/>
    <w:multiLevelType w:val="hybridMultilevel"/>
    <w:tmpl w:val="D424258A"/>
    <w:lvl w:ilvl="0" w:tplc="F8BCDCB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5F394B42"/>
    <w:multiLevelType w:val="hybridMultilevel"/>
    <w:tmpl w:val="2812865C"/>
    <w:lvl w:ilvl="0" w:tplc="C444009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1588"/>
    <w:rsid w:val="00050CAA"/>
    <w:rsid w:val="000B308B"/>
    <w:rsid w:val="000D6D42"/>
    <w:rsid w:val="00150979"/>
    <w:rsid w:val="001879C8"/>
    <w:rsid w:val="0028367C"/>
    <w:rsid w:val="00316C27"/>
    <w:rsid w:val="0033225D"/>
    <w:rsid w:val="003B7D4B"/>
    <w:rsid w:val="004B5193"/>
    <w:rsid w:val="005712AF"/>
    <w:rsid w:val="005C6BF0"/>
    <w:rsid w:val="0061766F"/>
    <w:rsid w:val="00621CC2"/>
    <w:rsid w:val="00645301"/>
    <w:rsid w:val="00752AB2"/>
    <w:rsid w:val="00753A37"/>
    <w:rsid w:val="007C6441"/>
    <w:rsid w:val="008B7DCC"/>
    <w:rsid w:val="0094710E"/>
    <w:rsid w:val="0097368F"/>
    <w:rsid w:val="0098335A"/>
    <w:rsid w:val="00A00E7D"/>
    <w:rsid w:val="00A15C29"/>
    <w:rsid w:val="00A77933"/>
    <w:rsid w:val="00B1256D"/>
    <w:rsid w:val="00B66FC6"/>
    <w:rsid w:val="00C20A2C"/>
    <w:rsid w:val="00DE46C4"/>
    <w:rsid w:val="00F117C2"/>
    <w:rsid w:val="00F2158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DCDBE94"/>
  <w15:docId w15:val="{EDBACEF9-90DD-44CB-AF49-771481C178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21CC2"/>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21588"/>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List Paragraph"/>
    <w:basedOn w:val="a"/>
    <w:uiPriority w:val="34"/>
    <w:qFormat/>
    <w:rsid w:val="001879C8"/>
    <w:pPr>
      <w:ind w:leftChars="200" w:left="480"/>
    </w:pPr>
  </w:style>
  <w:style w:type="paragraph" w:styleId="a5">
    <w:name w:val="header"/>
    <w:basedOn w:val="a"/>
    <w:link w:val="a6"/>
    <w:uiPriority w:val="99"/>
    <w:unhideWhenUsed/>
    <w:rsid w:val="00A77933"/>
    <w:pPr>
      <w:tabs>
        <w:tab w:val="center" w:pos="4153"/>
        <w:tab w:val="right" w:pos="8306"/>
      </w:tabs>
      <w:snapToGrid w:val="0"/>
    </w:pPr>
    <w:rPr>
      <w:sz w:val="20"/>
      <w:szCs w:val="20"/>
    </w:rPr>
  </w:style>
  <w:style w:type="character" w:customStyle="1" w:styleId="a6">
    <w:name w:val="頁首 字元"/>
    <w:basedOn w:val="a0"/>
    <w:link w:val="a5"/>
    <w:uiPriority w:val="99"/>
    <w:rsid w:val="00A77933"/>
    <w:rPr>
      <w:sz w:val="20"/>
      <w:szCs w:val="20"/>
    </w:rPr>
  </w:style>
  <w:style w:type="paragraph" w:styleId="a7">
    <w:name w:val="footer"/>
    <w:basedOn w:val="a"/>
    <w:link w:val="a8"/>
    <w:uiPriority w:val="99"/>
    <w:unhideWhenUsed/>
    <w:rsid w:val="00A77933"/>
    <w:pPr>
      <w:tabs>
        <w:tab w:val="center" w:pos="4153"/>
        <w:tab w:val="right" w:pos="8306"/>
      </w:tabs>
      <w:snapToGrid w:val="0"/>
    </w:pPr>
    <w:rPr>
      <w:sz w:val="20"/>
      <w:szCs w:val="20"/>
    </w:rPr>
  </w:style>
  <w:style w:type="character" w:customStyle="1" w:styleId="a8">
    <w:name w:val="頁尾 字元"/>
    <w:basedOn w:val="a0"/>
    <w:link w:val="a7"/>
    <w:uiPriority w:val="99"/>
    <w:rsid w:val="00A77933"/>
    <w:rPr>
      <w:sz w:val="20"/>
      <w:szCs w:val="20"/>
    </w:rPr>
  </w:style>
  <w:style w:type="paragraph" w:styleId="a9">
    <w:name w:val="Balloon Text"/>
    <w:basedOn w:val="a"/>
    <w:link w:val="aa"/>
    <w:uiPriority w:val="99"/>
    <w:semiHidden/>
    <w:unhideWhenUsed/>
    <w:rsid w:val="00A77933"/>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A7793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132</TotalTime>
  <Pages>3</Pages>
  <Words>210</Words>
  <Characters>1197</Characters>
  <Application>Microsoft Office Word</Application>
  <DocSecurity>0</DocSecurity>
  <Lines>9</Lines>
  <Paragraphs>2</Paragraphs>
  <ScaleCrop>false</ScaleCrop>
  <Company/>
  <LinksUpToDate>false</LinksUpToDate>
  <CharactersWithSpaces>1405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使用者</dc:creator>
  <cp:lastModifiedBy>new_acct</cp:lastModifiedBy>
  <cp:revision>16</cp:revision>
  <cp:lastPrinted>2018-11-30T07:48:00Z</cp:lastPrinted>
  <dcterms:created xsi:type="dcterms:W3CDTF">2018-11-30T07:56:00Z</dcterms:created>
  <dcterms:modified xsi:type="dcterms:W3CDTF">2018-12-12T08:12:00Z</dcterms:modified>
</cp:coreProperties>
</file>