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325" w:rsidRDefault="00F21325" w:rsidP="00F21325">
      <w:pPr>
        <w:spacing w:line="0" w:lineRule="atLeast"/>
        <w:ind w:left="440" w:hanging="320"/>
        <w:jc w:val="center"/>
        <w:rPr>
          <w:rFonts w:ascii="Times New Roman" w:eastAsia="標楷體" w:hAnsi="標楷體"/>
          <w:b/>
          <w:sz w:val="32"/>
          <w:szCs w:val="32"/>
        </w:rPr>
      </w:pPr>
    </w:p>
    <w:p w:rsidR="00F21325" w:rsidRDefault="00F21325" w:rsidP="00F21325">
      <w:pPr>
        <w:spacing w:line="0" w:lineRule="atLeast"/>
        <w:ind w:left="440" w:hanging="320"/>
        <w:jc w:val="center"/>
        <w:rPr>
          <w:rFonts w:ascii="Times New Roman" w:eastAsia="標楷體" w:hAnsi="標楷體"/>
          <w:b/>
          <w:sz w:val="32"/>
          <w:szCs w:val="32"/>
        </w:rPr>
      </w:pPr>
    </w:p>
    <w:p w:rsidR="00F21325" w:rsidRDefault="00F21325" w:rsidP="00F21325">
      <w:pPr>
        <w:spacing w:line="0" w:lineRule="atLeast"/>
        <w:ind w:left="440" w:hanging="320"/>
        <w:jc w:val="center"/>
        <w:rPr>
          <w:rFonts w:ascii="Times New Roman" w:eastAsia="標楷體" w:hAnsi="標楷體"/>
          <w:b/>
          <w:sz w:val="32"/>
          <w:szCs w:val="32"/>
        </w:rPr>
      </w:pPr>
    </w:p>
    <w:p w:rsidR="00F21325" w:rsidRDefault="00F21325" w:rsidP="00F21325">
      <w:pPr>
        <w:spacing w:line="0" w:lineRule="atLeast"/>
        <w:ind w:left="440" w:hanging="320"/>
        <w:jc w:val="center"/>
        <w:rPr>
          <w:rFonts w:ascii="Times New Roman" w:eastAsia="標楷體" w:hAnsi="標楷體"/>
          <w:b/>
          <w:sz w:val="32"/>
          <w:szCs w:val="32"/>
        </w:rPr>
      </w:pPr>
    </w:p>
    <w:p w:rsidR="00F21325" w:rsidRDefault="00F21325" w:rsidP="00F21325">
      <w:pPr>
        <w:spacing w:line="0" w:lineRule="atLeast"/>
        <w:ind w:left="440" w:hanging="320"/>
        <w:jc w:val="center"/>
        <w:rPr>
          <w:rFonts w:ascii="Times New Roman" w:eastAsia="標楷體" w:hAnsi="標楷體"/>
          <w:b/>
          <w:sz w:val="32"/>
          <w:szCs w:val="32"/>
        </w:rPr>
      </w:pPr>
    </w:p>
    <w:p w:rsidR="00F21325" w:rsidRDefault="00F21325" w:rsidP="00F21325">
      <w:pPr>
        <w:spacing w:line="0" w:lineRule="atLeast"/>
        <w:ind w:left="440" w:hanging="320"/>
        <w:jc w:val="center"/>
        <w:rPr>
          <w:rFonts w:ascii="Times New Roman" w:eastAsia="標楷體" w:hAnsi="標楷體"/>
          <w:b/>
          <w:sz w:val="32"/>
          <w:szCs w:val="32"/>
        </w:rPr>
      </w:pPr>
    </w:p>
    <w:p w:rsidR="00F21325" w:rsidRDefault="00F21325" w:rsidP="00F21325">
      <w:pPr>
        <w:spacing w:line="0" w:lineRule="atLeast"/>
        <w:ind w:left="440" w:hanging="320"/>
        <w:jc w:val="center"/>
        <w:rPr>
          <w:rFonts w:ascii="Times New Roman" w:eastAsia="標楷體" w:hAnsi="標楷體"/>
          <w:b/>
          <w:sz w:val="32"/>
          <w:szCs w:val="32"/>
        </w:rPr>
      </w:pPr>
    </w:p>
    <w:p w:rsidR="00F21325" w:rsidRDefault="00F21325" w:rsidP="00F21325">
      <w:pPr>
        <w:spacing w:line="0" w:lineRule="atLeast"/>
        <w:ind w:left="440" w:hanging="320"/>
        <w:jc w:val="center"/>
        <w:rPr>
          <w:rFonts w:ascii="Times New Roman" w:eastAsia="標楷體" w:hAnsi="標楷體"/>
          <w:b/>
          <w:sz w:val="32"/>
          <w:szCs w:val="32"/>
        </w:rPr>
      </w:pPr>
    </w:p>
    <w:p w:rsidR="00F21325" w:rsidRPr="00F21325" w:rsidRDefault="00F21325" w:rsidP="00224720">
      <w:pPr>
        <w:spacing w:line="0" w:lineRule="atLeast"/>
        <w:ind w:leftChars="0" w:left="718" w:rightChars="-201" w:right="-482" w:hangingChars="138" w:hanging="718"/>
        <w:jc w:val="center"/>
        <w:rPr>
          <w:rFonts w:ascii="Times New Roman" w:eastAsia="標楷體" w:hAnsi="標楷體"/>
          <w:b/>
          <w:sz w:val="52"/>
          <w:szCs w:val="32"/>
        </w:rPr>
      </w:pPr>
      <w:r w:rsidRPr="00F21325">
        <w:rPr>
          <w:rFonts w:ascii="Times New Roman" w:eastAsia="標楷體" w:hAnsi="標楷體" w:hint="eastAsia"/>
          <w:b/>
          <w:sz w:val="52"/>
          <w:szCs w:val="32"/>
        </w:rPr>
        <w:t>中國文化大學</w:t>
      </w:r>
      <w:proofErr w:type="gramStart"/>
      <w:r w:rsidR="00F157D9">
        <w:rPr>
          <w:rFonts w:ascii="Times New Roman" w:eastAsia="標楷體" w:hAnsi="標楷體" w:hint="eastAsia"/>
          <w:b/>
          <w:sz w:val="52"/>
          <w:szCs w:val="32"/>
        </w:rPr>
        <w:t>1</w:t>
      </w:r>
      <w:r w:rsidR="00224720">
        <w:rPr>
          <w:rFonts w:ascii="Times New Roman" w:eastAsia="標楷體" w:hAnsi="標楷體" w:hint="eastAsia"/>
          <w:b/>
          <w:sz w:val="52"/>
          <w:szCs w:val="32"/>
        </w:rPr>
        <w:t>0</w:t>
      </w:r>
      <w:r w:rsidR="00210675">
        <w:rPr>
          <w:rFonts w:ascii="Times New Roman" w:eastAsia="標楷體" w:hAnsi="標楷體" w:hint="eastAsia"/>
          <w:b/>
          <w:sz w:val="52"/>
          <w:szCs w:val="32"/>
        </w:rPr>
        <w:t>7</w:t>
      </w:r>
      <w:proofErr w:type="gramEnd"/>
      <w:r w:rsidR="00F157D9">
        <w:rPr>
          <w:rFonts w:ascii="Times New Roman" w:eastAsia="標楷體" w:hAnsi="標楷體" w:hint="eastAsia"/>
          <w:b/>
          <w:sz w:val="52"/>
          <w:szCs w:val="32"/>
        </w:rPr>
        <w:t>年度</w:t>
      </w:r>
    </w:p>
    <w:p w:rsidR="00224720" w:rsidRPr="00F21325" w:rsidRDefault="0072375F" w:rsidP="00224720">
      <w:pPr>
        <w:spacing w:line="0" w:lineRule="atLeast"/>
        <w:ind w:leftChars="0" w:left="718" w:rightChars="-201" w:right="-482" w:hangingChars="138" w:hanging="718"/>
        <w:jc w:val="center"/>
        <w:rPr>
          <w:rFonts w:ascii="Times New Roman" w:eastAsia="標楷體" w:hAnsi="標楷體"/>
          <w:b/>
          <w:sz w:val="52"/>
          <w:szCs w:val="32"/>
        </w:rPr>
      </w:pPr>
      <w:r>
        <w:rPr>
          <w:rFonts w:ascii="Times New Roman" w:eastAsia="標楷體" w:hAnsi="標楷體" w:hint="eastAsia"/>
          <w:b/>
          <w:sz w:val="52"/>
          <w:szCs w:val="32"/>
        </w:rPr>
        <w:t>園藝暨生物技術學系</w:t>
      </w:r>
      <w:r w:rsidR="00D52818">
        <w:rPr>
          <w:rFonts w:ascii="Times New Roman" w:eastAsia="標楷體" w:hAnsi="標楷體"/>
          <w:b/>
          <w:sz w:val="52"/>
          <w:szCs w:val="32"/>
        </w:rPr>
        <w:t xml:space="preserve"> </w:t>
      </w:r>
      <w:r w:rsidR="00F21325" w:rsidRPr="00F21325">
        <w:rPr>
          <w:rFonts w:ascii="Times New Roman" w:eastAsia="標楷體" w:hAnsi="標楷體" w:hint="eastAsia"/>
          <w:b/>
          <w:sz w:val="52"/>
          <w:szCs w:val="32"/>
        </w:rPr>
        <w:t>移地學習</w:t>
      </w:r>
      <w:r w:rsidR="009E2E3A">
        <w:rPr>
          <w:rFonts w:ascii="Times New Roman" w:eastAsia="標楷體" w:hAnsi="標楷體" w:hint="eastAsia"/>
          <w:b/>
          <w:sz w:val="52"/>
          <w:szCs w:val="32"/>
        </w:rPr>
        <w:t>執行成果報告書</w:t>
      </w:r>
    </w:p>
    <w:p w:rsidR="00F21325" w:rsidRPr="0072375F" w:rsidRDefault="00F21325" w:rsidP="00F21325">
      <w:pPr>
        <w:spacing w:line="0" w:lineRule="atLeast"/>
        <w:ind w:left="440" w:hanging="320"/>
        <w:jc w:val="center"/>
        <w:rPr>
          <w:rFonts w:ascii="Times New Roman" w:eastAsia="標楷體" w:hAnsi="標楷體"/>
          <w:b/>
          <w:sz w:val="32"/>
          <w:szCs w:val="32"/>
        </w:rPr>
      </w:pPr>
    </w:p>
    <w:p w:rsidR="00F21325" w:rsidRDefault="00F21325" w:rsidP="005A7804">
      <w:pPr>
        <w:spacing w:line="0" w:lineRule="atLeast"/>
        <w:ind w:leftChars="17" w:left="140" w:hangingChars="31" w:hanging="99"/>
        <w:rPr>
          <w:rFonts w:ascii="Times New Roman" w:eastAsia="標楷體" w:hAnsi="標楷體"/>
          <w:b/>
          <w:sz w:val="32"/>
          <w:szCs w:val="32"/>
        </w:rPr>
      </w:pPr>
    </w:p>
    <w:p w:rsidR="00F21325" w:rsidRDefault="00F21325" w:rsidP="00F21325">
      <w:pPr>
        <w:spacing w:line="0" w:lineRule="atLeast"/>
        <w:ind w:left="440" w:hanging="320"/>
        <w:jc w:val="center"/>
        <w:rPr>
          <w:rFonts w:ascii="Times New Roman" w:eastAsia="標楷體" w:hAnsi="標楷體"/>
          <w:b/>
          <w:sz w:val="32"/>
          <w:szCs w:val="32"/>
        </w:rPr>
      </w:pPr>
    </w:p>
    <w:p w:rsidR="005A7804" w:rsidRDefault="005A7804" w:rsidP="00F21325">
      <w:pPr>
        <w:spacing w:line="0" w:lineRule="atLeast"/>
        <w:ind w:left="440" w:hanging="320"/>
        <w:jc w:val="center"/>
        <w:rPr>
          <w:rFonts w:ascii="Times New Roman" w:eastAsia="標楷體" w:hAnsi="標楷體"/>
          <w:b/>
          <w:sz w:val="32"/>
          <w:szCs w:val="32"/>
        </w:rPr>
      </w:pPr>
    </w:p>
    <w:p w:rsidR="00F21325" w:rsidRDefault="00F21325" w:rsidP="005A7804">
      <w:pPr>
        <w:spacing w:line="0" w:lineRule="atLeast"/>
        <w:ind w:leftChars="19" w:left="145" w:hangingChars="31" w:hanging="99"/>
        <w:rPr>
          <w:rFonts w:ascii="Times New Roman" w:eastAsia="標楷體" w:hAnsi="標楷體"/>
          <w:b/>
          <w:sz w:val="32"/>
          <w:szCs w:val="32"/>
        </w:rPr>
      </w:pPr>
    </w:p>
    <w:p w:rsidR="00F21325" w:rsidRDefault="00F21325" w:rsidP="00F21325">
      <w:pPr>
        <w:spacing w:line="0" w:lineRule="atLeast"/>
        <w:ind w:left="440" w:hanging="320"/>
        <w:jc w:val="center"/>
        <w:rPr>
          <w:rFonts w:ascii="Times New Roman" w:eastAsia="標楷體" w:hAnsi="標楷體"/>
          <w:b/>
          <w:sz w:val="32"/>
          <w:szCs w:val="32"/>
        </w:rPr>
      </w:pPr>
    </w:p>
    <w:tbl>
      <w:tblPr>
        <w:tblW w:w="8647" w:type="dxa"/>
        <w:jc w:val="center"/>
        <w:tblLook w:val="04A0" w:firstRow="1" w:lastRow="0" w:firstColumn="1" w:lastColumn="0" w:noHBand="0" w:noVBand="1"/>
      </w:tblPr>
      <w:tblGrid>
        <w:gridCol w:w="1843"/>
        <w:gridCol w:w="6804"/>
      </w:tblGrid>
      <w:tr w:rsidR="0072375F" w:rsidRPr="00C3652E" w:rsidTr="0072375F">
        <w:trPr>
          <w:trHeight w:val="567"/>
          <w:jc w:val="center"/>
        </w:trPr>
        <w:tc>
          <w:tcPr>
            <w:tcW w:w="1843" w:type="dxa"/>
            <w:shd w:val="clear" w:color="auto" w:fill="auto"/>
            <w:vAlign w:val="center"/>
          </w:tcPr>
          <w:p w:rsidR="0072375F" w:rsidRPr="00DD15DF" w:rsidRDefault="0072375F" w:rsidP="00C90AB9">
            <w:pPr>
              <w:ind w:left="360" w:hanging="240"/>
              <w:jc w:val="distribute"/>
              <w:rPr>
                <w:rFonts w:ascii="標楷體" w:eastAsia="標楷體" w:hAnsi="標楷體"/>
                <w:b/>
                <w:szCs w:val="24"/>
              </w:rPr>
            </w:pPr>
            <w:r w:rsidRPr="00DD15DF">
              <w:rPr>
                <w:rFonts w:ascii="標楷體" w:eastAsia="標楷體" w:hAnsi="標楷體" w:hint="eastAsia"/>
                <w:b/>
                <w:szCs w:val="24"/>
              </w:rPr>
              <w:t>計畫類別</w:t>
            </w:r>
            <w:r>
              <w:rPr>
                <w:rFonts w:ascii="新細明體" w:eastAsia="新細明體" w:hAnsi="新細明體" w:hint="eastAsia"/>
                <w:b/>
                <w:szCs w:val="24"/>
              </w:rPr>
              <w:t>：</w:t>
            </w:r>
          </w:p>
        </w:tc>
        <w:tc>
          <w:tcPr>
            <w:tcW w:w="6804" w:type="dxa"/>
            <w:vAlign w:val="center"/>
          </w:tcPr>
          <w:p w:rsidR="0072375F" w:rsidRPr="00B96DD3" w:rsidRDefault="0072375F" w:rsidP="00721C0F">
            <w:pPr>
              <w:ind w:left="360" w:hanging="240"/>
              <w:rPr>
                <w:rFonts w:ascii="Times New Roman" w:eastAsia="標楷體" w:hAnsi="Times New Roman" w:cs="Times New Roman"/>
                <w:color w:val="FF0000"/>
              </w:rPr>
            </w:pPr>
            <w:r>
              <w:rPr>
                <w:rFonts w:ascii="Times New Roman" w:eastAsia="標楷體" w:hAnsi="Times New Roman" w:cs="Times New Roman" w:hint="eastAsia"/>
              </w:rPr>
              <w:t>高教深耕</w:t>
            </w:r>
            <w:r w:rsidRPr="000441DD">
              <w:rPr>
                <w:rFonts w:ascii="Times New Roman" w:eastAsia="標楷體" w:hAnsi="Times New Roman" w:cs="Times New Roman"/>
              </w:rPr>
              <w:t>計畫</w:t>
            </w:r>
          </w:p>
        </w:tc>
      </w:tr>
      <w:tr w:rsidR="0072375F" w:rsidRPr="004C71D5" w:rsidTr="0072375F">
        <w:trPr>
          <w:trHeight w:val="567"/>
          <w:jc w:val="center"/>
        </w:trPr>
        <w:tc>
          <w:tcPr>
            <w:tcW w:w="1843" w:type="dxa"/>
            <w:shd w:val="clear" w:color="auto" w:fill="auto"/>
            <w:vAlign w:val="center"/>
          </w:tcPr>
          <w:p w:rsidR="0072375F" w:rsidRDefault="0072375F" w:rsidP="00C90AB9">
            <w:pPr>
              <w:ind w:leftChars="16" w:left="38" w:firstLineChars="0" w:firstLine="0"/>
              <w:jc w:val="distribute"/>
              <w:rPr>
                <w:rFonts w:ascii="Times New Roman" w:eastAsia="標楷體" w:hAnsi="標楷體"/>
                <w:b/>
                <w:szCs w:val="24"/>
              </w:rPr>
            </w:pPr>
            <w:r>
              <w:rPr>
                <w:rFonts w:ascii="Times New Roman" w:eastAsia="標楷體" w:hAnsi="標楷體" w:hint="eastAsia"/>
                <w:b/>
                <w:szCs w:val="24"/>
              </w:rPr>
              <w:t>子計畫名稱</w:t>
            </w:r>
            <w:r>
              <w:rPr>
                <w:rFonts w:ascii="新細明體" w:eastAsia="新細明體" w:hAnsi="新細明體" w:hint="eastAsia"/>
                <w:b/>
                <w:szCs w:val="24"/>
              </w:rPr>
              <w:t>：</w:t>
            </w:r>
          </w:p>
        </w:tc>
        <w:tc>
          <w:tcPr>
            <w:tcW w:w="6804" w:type="dxa"/>
            <w:vAlign w:val="center"/>
          </w:tcPr>
          <w:p w:rsidR="0072375F" w:rsidRPr="00B96DD3" w:rsidRDefault="0072375F" w:rsidP="00721C0F">
            <w:pPr>
              <w:ind w:left="360" w:hanging="240"/>
              <w:rPr>
                <w:rFonts w:ascii="Times New Roman" w:eastAsia="標楷體" w:hAnsi="Times New Roman" w:cs="Times New Roman"/>
              </w:rPr>
            </w:pPr>
            <w:r w:rsidRPr="00B96DD3">
              <w:rPr>
                <w:rFonts w:ascii="Times New Roman" w:eastAsia="標楷體" w:hAnsi="Times New Roman" w:cs="Times New Roman"/>
              </w:rPr>
              <w:t>移地學習</w:t>
            </w:r>
          </w:p>
        </w:tc>
      </w:tr>
      <w:tr w:rsidR="0072375F" w:rsidRPr="004C71D5" w:rsidTr="0072375F">
        <w:trPr>
          <w:trHeight w:val="567"/>
          <w:jc w:val="center"/>
        </w:trPr>
        <w:tc>
          <w:tcPr>
            <w:tcW w:w="1843" w:type="dxa"/>
            <w:shd w:val="clear" w:color="auto" w:fill="auto"/>
            <w:vAlign w:val="center"/>
          </w:tcPr>
          <w:p w:rsidR="0072375F" w:rsidRPr="009C31EF" w:rsidRDefault="0072375F" w:rsidP="00C90AB9">
            <w:pPr>
              <w:ind w:left="360" w:hanging="240"/>
              <w:jc w:val="distribute"/>
              <w:rPr>
                <w:rFonts w:ascii="Times New Roman" w:eastAsia="標楷體" w:hAnsi="Times New Roman"/>
                <w:b/>
                <w:szCs w:val="24"/>
              </w:rPr>
            </w:pPr>
            <w:r w:rsidRPr="009C31EF">
              <w:rPr>
                <w:rFonts w:ascii="Times New Roman" w:eastAsia="標楷體" w:hAnsi="標楷體" w:hint="eastAsia"/>
                <w:b/>
                <w:szCs w:val="24"/>
              </w:rPr>
              <w:t>主題</w:t>
            </w:r>
            <w:r>
              <w:rPr>
                <w:rFonts w:ascii="新細明體" w:eastAsia="新細明體" w:hAnsi="新細明體" w:hint="eastAsia"/>
                <w:b/>
                <w:szCs w:val="24"/>
              </w:rPr>
              <w:t>：</w:t>
            </w:r>
          </w:p>
        </w:tc>
        <w:tc>
          <w:tcPr>
            <w:tcW w:w="6804" w:type="dxa"/>
            <w:vAlign w:val="center"/>
          </w:tcPr>
          <w:p w:rsidR="0072375F" w:rsidRPr="00B96DD3" w:rsidRDefault="0072375F" w:rsidP="00721C0F">
            <w:pPr>
              <w:ind w:left="360" w:hanging="240"/>
              <w:rPr>
                <w:rFonts w:ascii="Times New Roman" w:eastAsia="標楷體" w:hAnsi="Times New Roman" w:cs="Times New Roman"/>
              </w:rPr>
            </w:pPr>
            <w:r w:rsidRPr="00B96DD3">
              <w:rPr>
                <w:rFonts w:ascii="Times New Roman" w:eastAsia="標楷體" w:hAnsi="Times New Roman" w:cs="Times New Roman"/>
                <w:szCs w:val="24"/>
              </w:rPr>
              <w:t>日本農業專題研究</w:t>
            </w:r>
          </w:p>
        </w:tc>
      </w:tr>
      <w:tr w:rsidR="0072375F" w:rsidRPr="004C71D5" w:rsidTr="0072375F">
        <w:trPr>
          <w:trHeight w:val="567"/>
          <w:jc w:val="center"/>
        </w:trPr>
        <w:tc>
          <w:tcPr>
            <w:tcW w:w="1843" w:type="dxa"/>
            <w:shd w:val="clear" w:color="auto" w:fill="auto"/>
            <w:vAlign w:val="center"/>
          </w:tcPr>
          <w:p w:rsidR="0072375F" w:rsidRPr="009C31EF" w:rsidRDefault="0072375F" w:rsidP="00C90AB9">
            <w:pPr>
              <w:ind w:left="360" w:hanging="240"/>
              <w:jc w:val="distribute"/>
              <w:rPr>
                <w:rFonts w:ascii="Times New Roman" w:eastAsia="標楷體" w:hAnsi="標楷體"/>
                <w:b/>
                <w:szCs w:val="24"/>
              </w:rPr>
            </w:pPr>
            <w:r w:rsidRPr="009C31EF">
              <w:rPr>
                <w:rFonts w:ascii="Times New Roman" w:eastAsia="標楷體" w:hAnsi="標楷體" w:cs="Times New Roman"/>
                <w:b/>
                <w:szCs w:val="24"/>
              </w:rPr>
              <w:t>主辦單位</w:t>
            </w:r>
            <w:r>
              <w:rPr>
                <w:rFonts w:ascii="新細明體" w:eastAsia="新細明體" w:hAnsi="新細明體" w:hint="eastAsia"/>
                <w:b/>
                <w:szCs w:val="24"/>
              </w:rPr>
              <w:t>：</w:t>
            </w:r>
          </w:p>
        </w:tc>
        <w:tc>
          <w:tcPr>
            <w:tcW w:w="6804" w:type="dxa"/>
            <w:vAlign w:val="center"/>
          </w:tcPr>
          <w:p w:rsidR="0072375F" w:rsidRPr="00B96DD3" w:rsidRDefault="0072375F" w:rsidP="00721C0F">
            <w:pPr>
              <w:ind w:left="360" w:hanging="240"/>
              <w:rPr>
                <w:rFonts w:ascii="Times New Roman" w:eastAsia="標楷體" w:hAnsi="Times New Roman" w:cs="Times New Roman"/>
              </w:rPr>
            </w:pPr>
            <w:r w:rsidRPr="00B96DD3">
              <w:rPr>
                <w:rFonts w:ascii="Times New Roman" w:eastAsia="標楷體" w:hAnsi="Times New Roman" w:cs="Times New Roman"/>
              </w:rPr>
              <w:t>園藝暨生物技術學系</w:t>
            </w:r>
          </w:p>
        </w:tc>
      </w:tr>
      <w:tr w:rsidR="0072375F" w:rsidRPr="004C71D5" w:rsidTr="0072375F">
        <w:trPr>
          <w:trHeight w:val="567"/>
          <w:jc w:val="center"/>
        </w:trPr>
        <w:tc>
          <w:tcPr>
            <w:tcW w:w="1843" w:type="dxa"/>
            <w:shd w:val="clear" w:color="auto" w:fill="auto"/>
            <w:vAlign w:val="center"/>
          </w:tcPr>
          <w:p w:rsidR="0072375F" w:rsidRPr="009C31EF" w:rsidRDefault="0072375F" w:rsidP="00C90AB9">
            <w:pPr>
              <w:ind w:left="360" w:hanging="240"/>
              <w:jc w:val="distribute"/>
              <w:rPr>
                <w:rFonts w:ascii="Times New Roman" w:eastAsia="標楷體" w:hAnsi="標楷體" w:cs="Times New Roman"/>
                <w:b/>
                <w:szCs w:val="24"/>
              </w:rPr>
            </w:pPr>
            <w:r w:rsidRPr="009C31EF">
              <w:rPr>
                <w:rFonts w:ascii="Times New Roman" w:eastAsia="標楷體" w:hAnsi="標楷體" w:cs="Times New Roman"/>
                <w:b/>
                <w:szCs w:val="24"/>
              </w:rPr>
              <w:t>活動</w:t>
            </w:r>
            <w:r w:rsidRPr="009C31EF">
              <w:rPr>
                <w:rFonts w:ascii="Times New Roman" w:eastAsia="標楷體" w:hAnsi="標楷體" w:cs="Times New Roman" w:hint="eastAsia"/>
                <w:b/>
                <w:szCs w:val="24"/>
              </w:rPr>
              <w:t>日期</w:t>
            </w:r>
            <w:r>
              <w:rPr>
                <w:rFonts w:ascii="新細明體" w:eastAsia="新細明體" w:hAnsi="新細明體" w:hint="eastAsia"/>
                <w:b/>
                <w:szCs w:val="24"/>
              </w:rPr>
              <w:t>：</w:t>
            </w:r>
          </w:p>
        </w:tc>
        <w:tc>
          <w:tcPr>
            <w:tcW w:w="6804" w:type="dxa"/>
            <w:vAlign w:val="center"/>
          </w:tcPr>
          <w:p w:rsidR="0072375F" w:rsidRPr="00B96DD3" w:rsidRDefault="0072375F" w:rsidP="00721C0F">
            <w:pPr>
              <w:ind w:left="360" w:hanging="240"/>
              <w:rPr>
                <w:rFonts w:ascii="Times New Roman" w:eastAsia="標楷體" w:hAnsi="Times New Roman" w:cs="Times New Roman"/>
              </w:rPr>
            </w:pPr>
            <w:r w:rsidRPr="00B96DD3">
              <w:rPr>
                <w:rFonts w:ascii="Times New Roman" w:eastAsia="標楷體" w:hAnsi="Times New Roman" w:cs="Times New Roman"/>
              </w:rPr>
              <w:t>201</w:t>
            </w:r>
            <w:r w:rsidRPr="00B96DD3">
              <w:rPr>
                <w:rFonts w:ascii="Times New Roman" w:eastAsia="標楷體" w:hAnsi="Times New Roman" w:cs="Times New Roman" w:hint="eastAsia"/>
              </w:rPr>
              <w:t>9</w:t>
            </w:r>
            <w:r w:rsidRPr="00B96DD3">
              <w:rPr>
                <w:rFonts w:ascii="Times New Roman" w:eastAsia="標楷體" w:hAnsi="Times New Roman" w:cs="Times New Roman"/>
              </w:rPr>
              <w:t>/</w:t>
            </w:r>
            <w:r w:rsidRPr="00B96DD3">
              <w:rPr>
                <w:rFonts w:ascii="Times New Roman" w:eastAsia="標楷體" w:hAnsi="Times New Roman" w:cs="Times New Roman" w:hint="eastAsia"/>
              </w:rPr>
              <w:t>5</w:t>
            </w:r>
            <w:r w:rsidRPr="00B96DD3">
              <w:rPr>
                <w:rFonts w:ascii="Times New Roman" w:eastAsia="標楷體" w:hAnsi="Times New Roman" w:cs="Times New Roman"/>
              </w:rPr>
              <w:t>/</w:t>
            </w:r>
            <w:r>
              <w:rPr>
                <w:rFonts w:ascii="Times New Roman" w:eastAsia="標楷體" w:hAnsi="Times New Roman" w:cs="Times New Roman" w:hint="eastAsia"/>
              </w:rPr>
              <w:t>20</w:t>
            </w:r>
            <w:r w:rsidRPr="00B96DD3">
              <w:rPr>
                <w:rFonts w:ascii="Times New Roman" w:eastAsia="標楷體" w:hAnsi="Times New Roman" w:cs="Times New Roman"/>
              </w:rPr>
              <w:t>-</w:t>
            </w:r>
            <w:r w:rsidRPr="00B96DD3">
              <w:rPr>
                <w:rFonts w:ascii="Times New Roman" w:eastAsia="標楷體" w:hAnsi="Times New Roman" w:cs="Times New Roman" w:hint="eastAsia"/>
              </w:rPr>
              <w:t>5</w:t>
            </w:r>
            <w:r w:rsidRPr="00B96DD3">
              <w:rPr>
                <w:rFonts w:ascii="Times New Roman" w:eastAsia="標楷體" w:hAnsi="Times New Roman" w:cs="Times New Roman"/>
              </w:rPr>
              <w:t>/</w:t>
            </w:r>
            <w:r>
              <w:rPr>
                <w:rFonts w:ascii="Times New Roman" w:eastAsia="標楷體" w:hAnsi="Times New Roman" w:cs="Times New Roman" w:hint="eastAsia"/>
              </w:rPr>
              <w:t>27</w:t>
            </w:r>
            <w:r w:rsidRPr="00B96DD3">
              <w:rPr>
                <w:rFonts w:ascii="Times New Roman" w:eastAsia="標楷體" w:hAnsi="Times New Roman" w:cs="Times New Roman" w:hint="eastAsia"/>
              </w:rPr>
              <w:t>間</w:t>
            </w:r>
          </w:p>
        </w:tc>
      </w:tr>
      <w:tr w:rsidR="0072375F" w:rsidRPr="004C71D5" w:rsidTr="0072375F">
        <w:trPr>
          <w:trHeight w:val="567"/>
          <w:jc w:val="center"/>
        </w:trPr>
        <w:tc>
          <w:tcPr>
            <w:tcW w:w="1843" w:type="dxa"/>
            <w:shd w:val="clear" w:color="auto" w:fill="auto"/>
            <w:vAlign w:val="center"/>
          </w:tcPr>
          <w:p w:rsidR="0072375F" w:rsidRPr="009C31EF" w:rsidRDefault="0072375F" w:rsidP="00C90AB9">
            <w:pPr>
              <w:ind w:left="360" w:hanging="240"/>
              <w:jc w:val="distribute"/>
              <w:rPr>
                <w:rFonts w:ascii="Times New Roman" w:eastAsia="標楷體" w:hAnsi="標楷體" w:cs="Times New Roman"/>
                <w:b/>
                <w:szCs w:val="24"/>
              </w:rPr>
            </w:pPr>
            <w:r w:rsidRPr="009C31EF">
              <w:rPr>
                <w:rFonts w:ascii="Times New Roman" w:eastAsia="標楷體" w:hAnsi="標楷體" w:cs="Times New Roman"/>
                <w:b/>
                <w:szCs w:val="24"/>
              </w:rPr>
              <w:t>活動地點</w:t>
            </w:r>
            <w:r>
              <w:rPr>
                <w:rFonts w:ascii="新細明體" w:eastAsia="新細明體" w:hAnsi="新細明體" w:hint="eastAsia"/>
                <w:b/>
                <w:szCs w:val="24"/>
              </w:rPr>
              <w:t>：</w:t>
            </w:r>
          </w:p>
        </w:tc>
        <w:tc>
          <w:tcPr>
            <w:tcW w:w="6804" w:type="dxa"/>
            <w:vAlign w:val="center"/>
          </w:tcPr>
          <w:p w:rsidR="0072375F" w:rsidRPr="00B96DD3" w:rsidRDefault="0072375F" w:rsidP="00721C0F">
            <w:pPr>
              <w:ind w:left="360" w:hanging="240"/>
              <w:rPr>
                <w:rFonts w:ascii="Times New Roman" w:eastAsia="標楷體" w:hAnsi="Times New Roman" w:cs="Times New Roman"/>
              </w:rPr>
            </w:pPr>
            <w:r w:rsidRPr="00B96DD3">
              <w:rPr>
                <w:rFonts w:ascii="Times New Roman" w:eastAsia="標楷體" w:hAnsi="Times New Roman" w:cs="Times New Roman"/>
                <w:szCs w:val="24"/>
              </w:rPr>
              <w:t>日本鹿兒島大學農學部、鹿兒島縣農業試驗場</w:t>
            </w:r>
          </w:p>
        </w:tc>
      </w:tr>
      <w:tr w:rsidR="0072375F" w:rsidRPr="004C71D5" w:rsidTr="0072375F">
        <w:trPr>
          <w:trHeight w:val="567"/>
          <w:jc w:val="center"/>
        </w:trPr>
        <w:tc>
          <w:tcPr>
            <w:tcW w:w="1843" w:type="dxa"/>
            <w:shd w:val="clear" w:color="auto" w:fill="auto"/>
            <w:vAlign w:val="center"/>
          </w:tcPr>
          <w:p w:rsidR="0072375F" w:rsidRPr="009C31EF" w:rsidRDefault="0072375F" w:rsidP="00C90AB9">
            <w:pPr>
              <w:ind w:left="360" w:hanging="240"/>
              <w:jc w:val="distribute"/>
              <w:rPr>
                <w:rFonts w:ascii="Times New Roman" w:eastAsia="標楷體" w:hAnsi="標楷體" w:cs="Times New Roman"/>
                <w:b/>
                <w:szCs w:val="24"/>
              </w:rPr>
            </w:pPr>
            <w:r w:rsidRPr="009C31EF">
              <w:rPr>
                <w:rFonts w:ascii="Times New Roman" w:eastAsia="標楷體" w:hAnsi="標楷體" w:cs="Times New Roman"/>
                <w:b/>
                <w:szCs w:val="24"/>
              </w:rPr>
              <w:t>參與人數</w:t>
            </w:r>
            <w:r>
              <w:rPr>
                <w:rFonts w:ascii="新細明體" w:eastAsia="新細明體" w:hAnsi="新細明體" w:hint="eastAsia"/>
                <w:b/>
                <w:szCs w:val="24"/>
              </w:rPr>
              <w:t>：</w:t>
            </w:r>
          </w:p>
        </w:tc>
        <w:tc>
          <w:tcPr>
            <w:tcW w:w="6804" w:type="dxa"/>
            <w:vAlign w:val="center"/>
          </w:tcPr>
          <w:p w:rsidR="0072375F" w:rsidRPr="00B96DD3" w:rsidRDefault="0072375F" w:rsidP="00721C0F">
            <w:pPr>
              <w:ind w:left="360" w:hanging="240"/>
              <w:rPr>
                <w:rFonts w:ascii="Times New Roman" w:eastAsia="標楷體" w:hAnsi="Times New Roman" w:cs="Times New Roman"/>
              </w:rPr>
            </w:pPr>
            <w:r w:rsidRPr="00B96DD3">
              <w:rPr>
                <w:rFonts w:ascii="Times New Roman" w:eastAsia="標楷體" w:hAnsi="Times New Roman" w:cs="Times New Roman"/>
              </w:rPr>
              <w:t xml:space="preserve"> </w:t>
            </w:r>
            <w:r>
              <w:rPr>
                <w:rFonts w:ascii="Times New Roman" w:eastAsia="標楷體" w:hAnsi="Times New Roman" w:cs="Times New Roman" w:hint="eastAsia"/>
              </w:rPr>
              <w:t>15</w:t>
            </w:r>
            <w:r w:rsidRPr="00B96DD3">
              <w:rPr>
                <w:rFonts w:ascii="Times New Roman" w:eastAsia="標楷體" w:hAnsi="Times New Roman" w:cs="Times New Roman"/>
              </w:rPr>
              <w:t>人</w:t>
            </w:r>
          </w:p>
        </w:tc>
      </w:tr>
    </w:tbl>
    <w:p w:rsidR="00F21325" w:rsidRDefault="00F21325" w:rsidP="00F21325">
      <w:pPr>
        <w:spacing w:line="0" w:lineRule="atLeast"/>
        <w:ind w:left="440" w:hanging="320"/>
        <w:jc w:val="center"/>
        <w:rPr>
          <w:rFonts w:ascii="Times New Roman" w:eastAsia="標楷體" w:hAnsi="標楷體"/>
          <w:b/>
          <w:sz w:val="32"/>
          <w:szCs w:val="32"/>
        </w:rPr>
      </w:pPr>
    </w:p>
    <w:p w:rsidR="00A17C53" w:rsidRDefault="00A17C53" w:rsidP="00F21325">
      <w:pPr>
        <w:spacing w:line="0" w:lineRule="atLeast"/>
        <w:ind w:left="440" w:hanging="320"/>
        <w:jc w:val="center"/>
        <w:rPr>
          <w:rFonts w:ascii="Times New Roman" w:eastAsia="標楷體" w:hAnsi="標楷體"/>
          <w:b/>
          <w:sz w:val="32"/>
          <w:szCs w:val="32"/>
        </w:rPr>
      </w:pPr>
    </w:p>
    <w:p w:rsidR="00A17C53" w:rsidRPr="00F21325" w:rsidRDefault="00A17C53" w:rsidP="00F21325">
      <w:pPr>
        <w:spacing w:line="0" w:lineRule="atLeast"/>
        <w:ind w:left="440" w:hanging="320"/>
        <w:jc w:val="center"/>
        <w:rPr>
          <w:rFonts w:ascii="Times New Roman" w:eastAsia="標楷體" w:hAnsi="標楷體"/>
          <w:b/>
          <w:sz w:val="32"/>
          <w:szCs w:val="32"/>
        </w:rPr>
      </w:pPr>
    </w:p>
    <w:tbl>
      <w:tblPr>
        <w:tblStyle w:val="aa"/>
        <w:tblW w:w="0" w:type="auto"/>
        <w:tblInd w:w="810" w:type="dxa"/>
        <w:tblLook w:val="04A0" w:firstRow="1" w:lastRow="0" w:firstColumn="1" w:lastColumn="0" w:noHBand="0" w:noVBand="1"/>
      </w:tblPr>
      <w:tblGrid>
        <w:gridCol w:w="2477"/>
        <w:gridCol w:w="2477"/>
        <w:gridCol w:w="2478"/>
      </w:tblGrid>
      <w:tr w:rsidR="00D52818" w:rsidRPr="00D52818" w:rsidTr="00224720">
        <w:tc>
          <w:tcPr>
            <w:tcW w:w="2477" w:type="dxa"/>
            <w:vAlign w:val="center"/>
          </w:tcPr>
          <w:p w:rsidR="00D52818" w:rsidRPr="00D52818" w:rsidRDefault="00D52818" w:rsidP="00D52818">
            <w:pPr>
              <w:ind w:leftChars="0" w:left="0" w:firstLineChars="0" w:firstLine="0"/>
              <w:jc w:val="center"/>
              <w:rPr>
                <w:rFonts w:ascii="標楷體" w:eastAsia="標楷體" w:hAnsi="標楷體"/>
                <w:b/>
                <w:sz w:val="32"/>
                <w:szCs w:val="32"/>
              </w:rPr>
            </w:pPr>
            <w:r w:rsidRPr="00D52818">
              <w:rPr>
                <w:rFonts w:ascii="標楷體" w:eastAsia="標楷體" w:hAnsi="標楷體" w:hint="eastAsia"/>
                <w:b/>
                <w:sz w:val="32"/>
                <w:szCs w:val="32"/>
              </w:rPr>
              <w:t>承辦者</w:t>
            </w:r>
          </w:p>
        </w:tc>
        <w:tc>
          <w:tcPr>
            <w:tcW w:w="2477" w:type="dxa"/>
            <w:vAlign w:val="center"/>
          </w:tcPr>
          <w:p w:rsidR="00D52818" w:rsidRPr="00D52818" w:rsidRDefault="00D52818" w:rsidP="00D52818">
            <w:pPr>
              <w:ind w:leftChars="0" w:left="0" w:firstLineChars="0" w:firstLine="0"/>
              <w:jc w:val="center"/>
              <w:rPr>
                <w:rFonts w:ascii="標楷體" w:eastAsia="標楷體" w:hAnsi="標楷體"/>
                <w:b/>
                <w:sz w:val="32"/>
                <w:szCs w:val="32"/>
              </w:rPr>
            </w:pPr>
            <w:r w:rsidRPr="00D52818">
              <w:rPr>
                <w:rFonts w:ascii="標楷體" w:eastAsia="標楷體" w:hAnsi="標楷體" w:hint="eastAsia"/>
                <w:b/>
                <w:sz w:val="32"/>
                <w:szCs w:val="32"/>
              </w:rPr>
              <w:t>系主</w:t>
            </w:r>
            <w:r>
              <w:rPr>
                <w:rFonts w:ascii="標楷體" w:eastAsia="標楷體" w:hAnsi="標楷體" w:hint="eastAsia"/>
                <w:b/>
                <w:sz w:val="32"/>
                <w:szCs w:val="32"/>
              </w:rPr>
              <w:t>任</w:t>
            </w:r>
          </w:p>
        </w:tc>
        <w:tc>
          <w:tcPr>
            <w:tcW w:w="2478" w:type="dxa"/>
            <w:vAlign w:val="center"/>
          </w:tcPr>
          <w:p w:rsidR="00D52818" w:rsidRPr="00D52818" w:rsidRDefault="00D52818" w:rsidP="00D52818">
            <w:pPr>
              <w:ind w:leftChars="0" w:left="0" w:firstLineChars="0" w:firstLine="0"/>
              <w:jc w:val="center"/>
              <w:rPr>
                <w:rFonts w:ascii="標楷體" w:eastAsia="標楷體" w:hAnsi="標楷體"/>
                <w:b/>
                <w:sz w:val="32"/>
                <w:szCs w:val="32"/>
              </w:rPr>
            </w:pPr>
            <w:r w:rsidRPr="00D52818">
              <w:rPr>
                <w:rFonts w:ascii="標楷體" w:eastAsia="標楷體" w:hAnsi="標楷體" w:hint="eastAsia"/>
                <w:b/>
                <w:sz w:val="32"/>
                <w:szCs w:val="32"/>
              </w:rPr>
              <w:t>院長</w:t>
            </w:r>
          </w:p>
        </w:tc>
      </w:tr>
      <w:tr w:rsidR="00D52818" w:rsidRPr="00D52818" w:rsidTr="00224720">
        <w:tc>
          <w:tcPr>
            <w:tcW w:w="2477" w:type="dxa"/>
            <w:vAlign w:val="center"/>
          </w:tcPr>
          <w:p w:rsidR="00D52818" w:rsidRPr="00D52818" w:rsidRDefault="00D52818" w:rsidP="00D52818">
            <w:pPr>
              <w:ind w:leftChars="0" w:left="0" w:firstLineChars="0" w:firstLine="0"/>
              <w:jc w:val="center"/>
              <w:rPr>
                <w:rFonts w:ascii="標楷體" w:eastAsia="標楷體" w:hAnsi="標楷體"/>
                <w:b/>
                <w:sz w:val="32"/>
                <w:szCs w:val="32"/>
              </w:rPr>
            </w:pPr>
          </w:p>
        </w:tc>
        <w:tc>
          <w:tcPr>
            <w:tcW w:w="2477" w:type="dxa"/>
            <w:vAlign w:val="center"/>
          </w:tcPr>
          <w:p w:rsidR="00D52818" w:rsidRPr="00D52818" w:rsidRDefault="00D52818" w:rsidP="00D52818">
            <w:pPr>
              <w:ind w:leftChars="0" w:left="0" w:firstLineChars="0" w:firstLine="0"/>
              <w:jc w:val="center"/>
              <w:rPr>
                <w:rFonts w:ascii="標楷體" w:eastAsia="標楷體" w:hAnsi="標楷體"/>
                <w:b/>
                <w:sz w:val="32"/>
                <w:szCs w:val="32"/>
              </w:rPr>
            </w:pPr>
          </w:p>
        </w:tc>
        <w:tc>
          <w:tcPr>
            <w:tcW w:w="2478" w:type="dxa"/>
            <w:vAlign w:val="center"/>
          </w:tcPr>
          <w:p w:rsidR="00D52818" w:rsidRPr="00D52818" w:rsidRDefault="00D52818" w:rsidP="00D52818">
            <w:pPr>
              <w:ind w:leftChars="0" w:left="0" w:firstLineChars="0" w:firstLine="0"/>
              <w:jc w:val="center"/>
              <w:rPr>
                <w:rFonts w:ascii="標楷體" w:eastAsia="標楷體" w:hAnsi="標楷體"/>
                <w:b/>
                <w:sz w:val="32"/>
                <w:szCs w:val="32"/>
              </w:rPr>
            </w:pPr>
          </w:p>
        </w:tc>
      </w:tr>
    </w:tbl>
    <w:p w:rsidR="003C16DA" w:rsidRDefault="00224720" w:rsidP="00224720">
      <w:pPr>
        <w:ind w:left="480" w:hanging="360"/>
        <w:jc w:val="center"/>
        <w:rPr>
          <w:rFonts w:ascii="標楷體" w:eastAsia="標楷體" w:hAnsi="標楷體"/>
          <w:b/>
          <w:sz w:val="36"/>
        </w:rPr>
      </w:pPr>
      <w:r w:rsidRPr="00224720">
        <w:rPr>
          <w:rFonts w:ascii="標楷體" w:eastAsia="標楷體" w:hAnsi="標楷體" w:hint="eastAsia"/>
          <w:b/>
          <w:sz w:val="36"/>
        </w:rPr>
        <w:lastRenderedPageBreak/>
        <w:t>中國文化大學</w:t>
      </w:r>
      <w:proofErr w:type="gramStart"/>
      <w:r w:rsidRPr="00224720">
        <w:rPr>
          <w:rFonts w:ascii="標楷體" w:eastAsia="標楷體" w:hAnsi="標楷體" w:hint="eastAsia"/>
          <w:b/>
          <w:sz w:val="36"/>
        </w:rPr>
        <w:t>10</w:t>
      </w:r>
      <w:r w:rsidR="0072375F">
        <w:rPr>
          <w:rFonts w:ascii="標楷體" w:eastAsia="標楷體" w:hAnsi="標楷體" w:hint="eastAsia"/>
          <w:b/>
          <w:sz w:val="36"/>
        </w:rPr>
        <w:t>7</w:t>
      </w:r>
      <w:proofErr w:type="gramEnd"/>
      <w:r w:rsidRPr="00224720">
        <w:rPr>
          <w:rFonts w:ascii="標楷體" w:eastAsia="標楷體" w:hAnsi="標楷體" w:hint="eastAsia"/>
          <w:b/>
          <w:sz w:val="36"/>
        </w:rPr>
        <w:t>年度</w:t>
      </w:r>
      <w:r w:rsidR="0072375F" w:rsidRPr="0097492D">
        <w:rPr>
          <w:rFonts w:ascii="Times New Roman" w:eastAsia="標楷體" w:hAnsi="Times New Roman" w:cs="Times New Roman"/>
          <w:b/>
          <w:sz w:val="36"/>
        </w:rPr>
        <w:t>園藝暨生物技術學系</w:t>
      </w:r>
      <w:r w:rsidRPr="00224720">
        <w:rPr>
          <w:rFonts w:ascii="標楷體" w:eastAsia="標楷體" w:hAnsi="標楷體" w:hint="eastAsia"/>
          <w:b/>
          <w:sz w:val="36"/>
        </w:rPr>
        <w:t xml:space="preserve"> </w:t>
      </w:r>
    </w:p>
    <w:p w:rsidR="00F21325" w:rsidRDefault="00A17C53" w:rsidP="00F21325">
      <w:pPr>
        <w:ind w:left="480" w:hanging="360"/>
        <w:jc w:val="center"/>
        <w:rPr>
          <w:rFonts w:ascii="標楷體" w:eastAsia="標楷體" w:hAnsi="標楷體"/>
          <w:b/>
          <w:sz w:val="36"/>
        </w:rPr>
      </w:pPr>
      <w:r>
        <w:rPr>
          <w:rFonts w:ascii="標楷體" w:eastAsia="標楷體" w:hAnsi="標楷體" w:hint="eastAsia"/>
          <w:b/>
          <w:sz w:val="36"/>
        </w:rPr>
        <w:t>移地學習</w:t>
      </w:r>
      <w:r w:rsidR="009E2E3A">
        <w:rPr>
          <w:rFonts w:ascii="標楷體" w:eastAsia="標楷體" w:hAnsi="標楷體" w:hint="eastAsia"/>
          <w:b/>
          <w:sz w:val="36"/>
        </w:rPr>
        <w:t>成果報告</w:t>
      </w:r>
      <w:r w:rsidR="00F21325" w:rsidRPr="007859D1">
        <w:rPr>
          <w:rFonts w:ascii="標楷體" w:eastAsia="標楷體" w:hAnsi="標楷體" w:hint="eastAsia"/>
          <w:b/>
          <w:sz w:val="36"/>
        </w:rPr>
        <w:t>書</w:t>
      </w:r>
    </w:p>
    <w:p w:rsidR="0072375F" w:rsidRPr="00DE6C0D" w:rsidRDefault="0072375F" w:rsidP="0072375F">
      <w:pPr>
        <w:pStyle w:val="a3"/>
        <w:numPr>
          <w:ilvl w:val="0"/>
          <w:numId w:val="2"/>
        </w:numPr>
        <w:ind w:leftChars="0" w:firstLineChars="0"/>
        <w:rPr>
          <w:rFonts w:ascii="Times New Roman" w:eastAsia="標楷體" w:hAnsi="Times New Roman" w:cs="Times New Roman"/>
          <w:b/>
          <w:color w:val="000000" w:themeColor="text1"/>
          <w:sz w:val="28"/>
          <w:szCs w:val="24"/>
        </w:rPr>
      </w:pPr>
      <w:r w:rsidRPr="00DE6C0D">
        <w:rPr>
          <w:rFonts w:ascii="Times New Roman" w:eastAsia="標楷體" w:hAnsi="Times New Roman" w:cs="Times New Roman"/>
          <w:b/>
          <w:color w:val="000000" w:themeColor="text1"/>
          <w:sz w:val="28"/>
          <w:szCs w:val="24"/>
        </w:rPr>
        <w:t>目的</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 xml:space="preserve">      </w:t>
      </w:r>
      <w:r w:rsidRPr="00DE6C0D">
        <w:rPr>
          <w:rFonts w:ascii="Times New Roman" w:eastAsia="標楷體" w:hAnsi="Times New Roman" w:cs="Times New Roman"/>
          <w:color w:val="000000" w:themeColor="text1"/>
          <w:szCs w:val="24"/>
        </w:rPr>
        <w:t>本系多年來積極與國際暨兩岸之著名大學聯繫，以推動國際學術合作及師生交流活動增進學系國際視野，並透過實務學習、參訪等過程，培養本系學生多元人文素養、創新思維、專業學能及前瞻思維。執行以來在姊妹校、院建立、學生交換實習，以及畢業生國外升學、就業上已有具體之作為。</w:t>
      </w:r>
    </w:p>
    <w:p w:rsidR="0072375F" w:rsidRPr="00DE6C0D" w:rsidRDefault="0072375F" w:rsidP="0072375F">
      <w:pPr>
        <w:spacing w:line="360" w:lineRule="auto"/>
        <w:ind w:left="360" w:hanging="240"/>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 xml:space="preserve">      </w:t>
      </w:r>
      <w:r w:rsidRPr="00DE6C0D">
        <w:rPr>
          <w:rFonts w:ascii="Times New Roman" w:eastAsia="標楷體" w:hAnsi="Times New Roman" w:cs="Times New Roman"/>
          <w:color w:val="000000" w:themeColor="text1"/>
          <w:szCs w:val="24"/>
        </w:rPr>
        <w:t>因此為了持續提升本系學生對於國際園藝實務之了解，並增進外語學習意願，本系擬依據｢中國文化大學海外移地教學辦法｣，於</w:t>
      </w:r>
      <w:r w:rsidRPr="00DE6C0D">
        <w:rPr>
          <w:rFonts w:ascii="Times New Roman" w:eastAsia="標楷體" w:hAnsi="Times New Roman" w:cs="Times New Roman"/>
          <w:color w:val="000000" w:themeColor="text1"/>
          <w:szCs w:val="24"/>
        </w:rPr>
        <w:t>107</w:t>
      </w:r>
      <w:r w:rsidRPr="00DE6C0D">
        <w:rPr>
          <w:rFonts w:ascii="Times New Roman" w:eastAsia="標楷體" w:hAnsi="Times New Roman" w:cs="Times New Roman"/>
          <w:color w:val="000000" w:themeColor="text1"/>
          <w:szCs w:val="24"/>
        </w:rPr>
        <w:t>學年度第二學期規劃開設｢日本農業專題研究（</w:t>
      </w:r>
      <w:r w:rsidRPr="00DE6C0D">
        <w:rPr>
          <w:rFonts w:ascii="Times New Roman" w:eastAsia="標楷體" w:hAnsi="Times New Roman" w:cs="Times New Roman"/>
          <w:color w:val="000000" w:themeColor="text1"/>
          <w:szCs w:val="24"/>
        </w:rPr>
        <w:t>Seminar on Japanese agriculture</w:t>
      </w:r>
      <w:r w:rsidRPr="00DE6C0D">
        <w:rPr>
          <w:rFonts w:ascii="Times New Roman" w:eastAsia="標楷體" w:hAnsi="Times New Roman" w:cs="Times New Roman"/>
          <w:color w:val="000000" w:themeColor="text1"/>
          <w:szCs w:val="24"/>
        </w:rPr>
        <w:t>）｣課程。本課程採用移地學習方式，課程內容以日本產學界在推動「園藝作物經營管理」、「園藝在社會福祉上的應用」以及「園產品創新開發與行銷」等為教學重心。學習活動方式為：</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1.</w:t>
      </w:r>
      <w:r w:rsidRPr="00DE6C0D">
        <w:rPr>
          <w:rFonts w:ascii="Times New Roman" w:eastAsia="標楷體" w:hAnsi="Times New Roman" w:cs="Times New Roman"/>
          <w:color w:val="000000" w:themeColor="text1"/>
          <w:szCs w:val="24"/>
        </w:rPr>
        <w:t>課程學習：由參訪之日本大學或產業等單位，協助安排四單元</w:t>
      </w:r>
      <w:r w:rsidRPr="00DE6C0D">
        <w:rPr>
          <w:rFonts w:ascii="Times New Roman" w:eastAsia="標楷體" w:hAnsi="Times New Roman" w:cs="Times New Roman"/>
          <w:color w:val="000000" w:themeColor="text1"/>
          <w:szCs w:val="24"/>
        </w:rPr>
        <w:t>12</w:t>
      </w:r>
      <w:r w:rsidRPr="00DE6C0D">
        <w:rPr>
          <w:rFonts w:ascii="Times New Roman" w:eastAsia="標楷體" w:hAnsi="Times New Roman" w:cs="Times New Roman"/>
          <w:color w:val="000000" w:themeColor="text1"/>
          <w:szCs w:val="24"/>
        </w:rPr>
        <w:t>小時園藝專業課程及實務參訪活動。</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2.</w:t>
      </w:r>
      <w:r w:rsidRPr="00DE6C0D">
        <w:rPr>
          <w:rFonts w:ascii="Times New Roman" w:eastAsia="標楷體" w:hAnsi="Times New Roman" w:cs="Times New Roman"/>
          <w:color w:val="000000" w:themeColor="text1"/>
          <w:szCs w:val="24"/>
        </w:rPr>
        <w:t>參訪活動：就參訪之所在地之文化或園藝產業運用進行參訪。</w:t>
      </w:r>
    </w:p>
    <w:p w:rsidR="0072375F" w:rsidRPr="00DE6C0D" w:rsidRDefault="0072375F" w:rsidP="0072375F">
      <w:pPr>
        <w:pStyle w:val="a3"/>
        <w:numPr>
          <w:ilvl w:val="0"/>
          <w:numId w:val="2"/>
        </w:numPr>
        <w:ind w:leftChars="0" w:firstLineChars="0"/>
        <w:rPr>
          <w:rFonts w:ascii="Times New Roman" w:eastAsia="標楷體" w:hAnsi="Times New Roman" w:cs="Times New Roman"/>
          <w:b/>
          <w:color w:val="000000" w:themeColor="text1"/>
          <w:sz w:val="28"/>
          <w:szCs w:val="24"/>
        </w:rPr>
      </w:pPr>
      <w:r w:rsidRPr="00DE6C0D">
        <w:rPr>
          <w:rFonts w:ascii="Times New Roman" w:eastAsia="標楷體" w:hAnsi="Times New Roman" w:cs="Times New Roman"/>
          <w:b/>
          <w:color w:val="000000" w:themeColor="text1"/>
          <w:sz w:val="28"/>
          <w:szCs w:val="24"/>
        </w:rPr>
        <w:t>課程大綱</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 xml:space="preserve">      </w:t>
      </w:r>
      <w:r w:rsidRPr="00DE6C0D">
        <w:rPr>
          <w:rFonts w:ascii="Times New Roman" w:eastAsia="標楷體" w:hAnsi="Times New Roman" w:cs="Times New Roman"/>
          <w:color w:val="000000" w:themeColor="text1"/>
          <w:szCs w:val="24"/>
        </w:rPr>
        <w:t>本課程係由授課教師帶領選課學生，前往日本鹿兒島大學農學部、鹿兒島縣農業試驗場等進行農業實務學習以及交流參訪活動。使學生能由實際參與操作等學習過程中，了解日本園藝科技發展趨勢以及在社會福祉運用模式，以增進農業實務經驗，並提升國際交流經驗，以及外國語文學習意願。學生完成修課並於期限內繳交完成規定之資料及報告後，可獲</w:t>
      </w:r>
      <w:r w:rsidRPr="00DE6C0D">
        <w:rPr>
          <w:rFonts w:ascii="Times New Roman" w:eastAsia="標楷體" w:hAnsi="Times New Roman" w:cs="Times New Roman"/>
          <w:color w:val="000000" w:themeColor="text1"/>
          <w:szCs w:val="24"/>
        </w:rPr>
        <w:t>1</w:t>
      </w:r>
      <w:r w:rsidRPr="00DE6C0D">
        <w:rPr>
          <w:rFonts w:ascii="Times New Roman" w:eastAsia="標楷體" w:hAnsi="Times New Roman" w:cs="Times New Roman"/>
          <w:color w:val="000000" w:themeColor="text1"/>
          <w:szCs w:val="24"/>
        </w:rPr>
        <w:t>學分數。</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課程名稱｢日本農業專題研究（</w:t>
      </w:r>
      <w:r w:rsidRPr="00DE6C0D">
        <w:rPr>
          <w:rFonts w:ascii="Times New Roman" w:eastAsia="標楷體" w:hAnsi="Times New Roman" w:cs="Times New Roman"/>
          <w:color w:val="000000" w:themeColor="text1"/>
          <w:szCs w:val="24"/>
        </w:rPr>
        <w:t>Seminar on Japanese agriculture</w:t>
      </w:r>
      <w:r w:rsidRPr="00DE6C0D">
        <w:rPr>
          <w:rFonts w:ascii="Times New Roman" w:eastAsia="標楷體" w:hAnsi="Times New Roman" w:cs="Times New Roman"/>
          <w:color w:val="000000" w:themeColor="text1"/>
          <w:szCs w:val="24"/>
        </w:rPr>
        <w:t>）｣</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（一）校內授課：</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1.</w:t>
      </w:r>
      <w:r w:rsidRPr="00DE6C0D">
        <w:rPr>
          <w:rFonts w:ascii="Times New Roman" w:eastAsia="標楷體" w:hAnsi="Times New Roman" w:cs="Times New Roman"/>
          <w:color w:val="000000" w:themeColor="text1"/>
          <w:szCs w:val="24"/>
        </w:rPr>
        <w:t>本校移地教學實施辦法說明。</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lastRenderedPageBreak/>
        <w:t>2.</w:t>
      </w:r>
      <w:r w:rsidRPr="00DE6C0D">
        <w:rPr>
          <w:rFonts w:ascii="Times New Roman" w:eastAsia="標楷體" w:hAnsi="Times New Roman" w:cs="Times New Roman"/>
          <w:color w:val="000000" w:themeColor="text1"/>
          <w:szCs w:val="24"/>
        </w:rPr>
        <w:t>課程開設目的說明。</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3.</w:t>
      </w:r>
      <w:r w:rsidRPr="00DE6C0D">
        <w:rPr>
          <w:rFonts w:ascii="Times New Roman" w:eastAsia="標楷體" w:hAnsi="Times New Roman" w:cs="Times New Roman"/>
          <w:color w:val="000000" w:themeColor="text1"/>
          <w:szCs w:val="24"/>
        </w:rPr>
        <w:t>日本園藝產業及參訪大學、機構簡介。</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4.</w:t>
      </w:r>
      <w:r w:rsidRPr="00DE6C0D">
        <w:rPr>
          <w:rFonts w:ascii="Times New Roman" w:eastAsia="標楷體" w:hAnsi="Times New Roman" w:cs="Times New Roman"/>
          <w:color w:val="000000" w:themeColor="text1"/>
          <w:szCs w:val="24"/>
        </w:rPr>
        <w:t>出國準備事項及參訪須知。</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（二）參訪心得討論：為使同學能藉由學習、參訪過程中，能藉由討論等多元學習方式加深學習效果，除於參訪期間由教師進行指導說明外，回國後另需繳交書面學習報告及心得討論。</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（三）學習成果報告：於</w:t>
      </w:r>
      <w:r w:rsidRPr="00DE6C0D">
        <w:rPr>
          <w:rFonts w:ascii="Times New Roman" w:eastAsia="標楷體" w:hAnsi="Times New Roman" w:cs="Times New Roman"/>
          <w:color w:val="000000" w:themeColor="text1"/>
          <w:szCs w:val="24"/>
        </w:rPr>
        <w:t>108</w:t>
      </w:r>
      <w:r w:rsidRPr="00DE6C0D">
        <w:rPr>
          <w:rFonts w:ascii="Times New Roman" w:eastAsia="標楷體" w:hAnsi="Times New Roman" w:cs="Times New Roman"/>
          <w:color w:val="000000" w:themeColor="text1"/>
          <w:szCs w:val="24"/>
        </w:rPr>
        <w:t>學年</w:t>
      </w:r>
      <w:proofErr w:type="gramStart"/>
      <w:r w:rsidRPr="00DE6C0D">
        <w:rPr>
          <w:rFonts w:ascii="Times New Roman" w:eastAsia="標楷體" w:hAnsi="Times New Roman" w:cs="Times New Roman"/>
          <w:color w:val="000000" w:themeColor="text1"/>
          <w:szCs w:val="24"/>
        </w:rPr>
        <w:t>度系共等</w:t>
      </w:r>
      <w:proofErr w:type="gramEnd"/>
      <w:r w:rsidRPr="00DE6C0D">
        <w:rPr>
          <w:rFonts w:ascii="Times New Roman" w:eastAsia="標楷體" w:hAnsi="Times New Roman" w:cs="Times New Roman"/>
          <w:color w:val="000000" w:themeColor="text1"/>
          <w:szCs w:val="24"/>
        </w:rPr>
        <w:t>時間，辦理海外移地學習成果說明會，鼓勵學系學生能善用校方提供之資源，積極參與海外移地教學課程。</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（四）成績評分方式：校內課堂參與</w:t>
      </w:r>
      <w:r w:rsidRPr="00DE6C0D">
        <w:rPr>
          <w:rFonts w:ascii="Times New Roman" w:eastAsia="標楷體" w:hAnsi="Times New Roman" w:cs="Times New Roman"/>
          <w:color w:val="000000" w:themeColor="text1"/>
          <w:szCs w:val="24"/>
        </w:rPr>
        <w:t>10</w:t>
      </w:r>
      <w:r w:rsidRPr="00DE6C0D">
        <w:rPr>
          <w:rFonts w:ascii="Times New Roman" w:eastAsia="標楷體" w:hAnsi="Times New Roman" w:cs="Times New Roman"/>
          <w:color w:val="000000" w:themeColor="text1"/>
          <w:szCs w:val="24"/>
        </w:rPr>
        <w:t>％、移地學習團體生活表現</w:t>
      </w:r>
      <w:r w:rsidRPr="00DE6C0D">
        <w:rPr>
          <w:rFonts w:ascii="Times New Roman" w:eastAsia="標楷體" w:hAnsi="Times New Roman" w:cs="Times New Roman"/>
          <w:color w:val="000000" w:themeColor="text1"/>
          <w:szCs w:val="24"/>
        </w:rPr>
        <w:t>10</w:t>
      </w:r>
      <w:r w:rsidRPr="00DE6C0D">
        <w:rPr>
          <w:rFonts w:ascii="Times New Roman" w:eastAsia="標楷體" w:hAnsi="Times New Roman" w:cs="Times New Roman"/>
          <w:color w:val="000000" w:themeColor="text1"/>
          <w:szCs w:val="24"/>
        </w:rPr>
        <w:t>％、移地學習學習交流表現</w:t>
      </w:r>
      <w:r w:rsidRPr="00DE6C0D">
        <w:rPr>
          <w:rFonts w:ascii="Times New Roman" w:eastAsia="標楷體" w:hAnsi="Times New Roman" w:cs="Times New Roman"/>
          <w:color w:val="000000" w:themeColor="text1"/>
          <w:szCs w:val="24"/>
        </w:rPr>
        <w:t>40</w:t>
      </w:r>
      <w:r w:rsidRPr="00DE6C0D">
        <w:rPr>
          <w:rFonts w:ascii="Times New Roman" w:eastAsia="標楷體" w:hAnsi="Times New Roman" w:cs="Times New Roman"/>
          <w:color w:val="000000" w:themeColor="text1"/>
          <w:szCs w:val="24"/>
        </w:rPr>
        <w:t>％、移地學習參訪心得作業與報告</w:t>
      </w:r>
      <w:r w:rsidRPr="00DE6C0D">
        <w:rPr>
          <w:rFonts w:ascii="Times New Roman" w:eastAsia="標楷體" w:hAnsi="Times New Roman" w:cs="Times New Roman"/>
          <w:color w:val="000000" w:themeColor="text1"/>
          <w:szCs w:val="24"/>
        </w:rPr>
        <w:t>40</w:t>
      </w:r>
      <w:r w:rsidRPr="00DE6C0D">
        <w:rPr>
          <w:rFonts w:ascii="Times New Roman" w:eastAsia="標楷體" w:hAnsi="Times New Roman" w:cs="Times New Roman"/>
          <w:color w:val="000000" w:themeColor="text1"/>
          <w:szCs w:val="24"/>
        </w:rPr>
        <w:t>％。</w:t>
      </w:r>
    </w:p>
    <w:p w:rsidR="0072375F" w:rsidRPr="00DE6C0D" w:rsidRDefault="0072375F" w:rsidP="0072375F">
      <w:pPr>
        <w:pStyle w:val="a3"/>
        <w:numPr>
          <w:ilvl w:val="0"/>
          <w:numId w:val="2"/>
        </w:numPr>
        <w:ind w:leftChars="0" w:firstLineChars="0"/>
        <w:rPr>
          <w:rFonts w:ascii="Times New Roman" w:eastAsia="標楷體" w:hAnsi="Times New Roman" w:cs="Times New Roman"/>
          <w:b/>
          <w:color w:val="000000" w:themeColor="text1"/>
          <w:sz w:val="28"/>
          <w:szCs w:val="24"/>
        </w:rPr>
      </w:pPr>
      <w:r w:rsidRPr="00DE6C0D">
        <w:rPr>
          <w:rFonts w:ascii="Times New Roman" w:eastAsia="標楷體" w:hAnsi="Times New Roman" w:cs="Times New Roman"/>
          <w:b/>
          <w:color w:val="000000" w:themeColor="text1"/>
          <w:sz w:val="28"/>
          <w:szCs w:val="24"/>
        </w:rPr>
        <w:t>實施方法</w:t>
      </w:r>
      <w:r w:rsidRPr="00DE6C0D">
        <w:rPr>
          <w:rFonts w:ascii="Times New Roman" w:eastAsia="標楷體" w:hAnsi="Times New Roman" w:cs="Times New Roman"/>
          <w:b/>
          <w:color w:val="000000" w:themeColor="text1"/>
          <w:sz w:val="28"/>
          <w:szCs w:val="24"/>
        </w:rPr>
        <w:t>(</w:t>
      </w:r>
      <w:r w:rsidRPr="00DE6C0D">
        <w:rPr>
          <w:rFonts w:ascii="Times New Roman" w:eastAsia="標楷體" w:hAnsi="Times New Roman" w:cs="Times New Roman"/>
          <w:b/>
          <w:color w:val="000000" w:themeColor="text1"/>
          <w:sz w:val="28"/>
          <w:szCs w:val="24"/>
        </w:rPr>
        <w:t>包含執行時間、地點、授課學分基本時數之具體</w:t>
      </w:r>
      <w:r w:rsidRPr="00DE6C0D">
        <w:rPr>
          <w:rFonts w:ascii="Times New Roman" w:eastAsia="標楷體" w:hAnsi="Times New Roman" w:cs="Times New Roman"/>
          <w:b/>
          <w:color w:val="000000" w:themeColor="text1"/>
          <w:sz w:val="28"/>
          <w:szCs w:val="24"/>
        </w:rPr>
        <w:t xml:space="preserve"> </w:t>
      </w:r>
    </w:p>
    <w:p w:rsidR="0072375F" w:rsidRPr="00DE6C0D" w:rsidRDefault="0072375F" w:rsidP="0072375F">
      <w:pPr>
        <w:pStyle w:val="a3"/>
        <w:ind w:leftChars="0" w:left="630" w:firstLineChars="0" w:firstLine="0"/>
        <w:rPr>
          <w:rFonts w:ascii="Times New Roman" w:eastAsia="標楷體" w:hAnsi="Times New Roman" w:cs="Times New Roman"/>
          <w:b/>
          <w:color w:val="000000" w:themeColor="text1"/>
          <w:sz w:val="28"/>
          <w:szCs w:val="24"/>
        </w:rPr>
      </w:pPr>
      <w:r w:rsidRPr="00DE6C0D">
        <w:rPr>
          <w:rFonts w:ascii="Times New Roman" w:eastAsia="標楷體" w:hAnsi="Times New Roman" w:cs="Times New Roman"/>
          <w:b/>
          <w:color w:val="000000" w:themeColor="text1"/>
          <w:sz w:val="28"/>
          <w:szCs w:val="24"/>
        </w:rPr>
        <w:t xml:space="preserve">   </w:t>
      </w:r>
      <w:r w:rsidRPr="00DE6C0D">
        <w:rPr>
          <w:rFonts w:ascii="Times New Roman" w:eastAsia="標楷體" w:hAnsi="Times New Roman" w:cs="Times New Roman"/>
          <w:b/>
          <w:color w:val="000000" w:themeColor="text1"/>
          <w:sz w:val="28"/>
          <w:szCs w:val="24"/>
        </w:rPr>
        <w:t>學習佐證、參加人數及相關行政配套</w:t>
      </w:r>
      <w:r w:rsidRPr="00DE6C0D">
        <w:rPr>
          <w:rFonts w:ascii="Times New Roman" w:eastAsia="標楷體" w:hAnsi="Times New Roman" w:cs="Times New Roman"/>
          <w:b/>
          <w:color w:val="000000" w:themeColor="text1"/>
          <w:sz w:val="28"/>
          <w:szCs w:val="24"/>
        </w:rPr>
        <w:t>)</w:t>
      </w:r>
      <w:r w:rsidRPr="00DE6C0D">
        <w:rPr>
          <w:rFonts w:ascii="Times New Roman" w:eastAsia="標楷體" w:hAnsi="Times New Roman" w:cs="Times New Roman"/>
          <w:b/>
          <w:color w:val="000000" w:themeColor="text1"/>
          <w:sz w:val="28"/>
          <w:szCs w:val="24"/>
        </w:rPr>
        <w:t>，請詳細列出。</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（一）分校內講授及境外講授兩部分。校內講授</w:t>
      </w:r>
      <w:r w:rsidRPr="00DE6C0D">
        <w:rPr>
          <w:rFonts w:ascii="Times New Roman" w:eastAsia="標楷體" w:hAnsi="Times New Roman" w:cs="Times New Roman"/>
          <w:color w:val="000000" w:themeColor="text1"/>
          <w:szCs w:val="24"/>
        </w:rPr>
        <w:t>6</w:t>
      </w:r>
      <w:r w:rsidRPr="00DE6C0D">
        <w:rPr>
          <w:rFonts w:ascii="Times New Roman" w:eastAsia="標楷體" w:hAnsi="Times New Roman" w:cs="Times New Roman"/>
          <w:color w:val="000000" w:themeColor="text1"/>
          <w:szCs w:val="24"/>
        </w:rPr>
        <w:t>小時，境外講授為</w:t>
      </w:r>
      <w:r w:rsidRPr="00DE6C0D">
        <w:rPr>
          <w:rFonts w:ascii="Times New Roman" w:eastAsia="標楷體" w:hAnsi="Times New Roman" w:cs="Times New Roman"/>
          <w:color w:val="000000" w:themeColor="text1"/>
          <w:szCs w:val="24"/>
        </w:rPr>
        <w:t>12</w:t>
      </w:r>
      <w:r w:rsidRPr="00DE6C0D">
        <w:rPr>
          <w:rFonts w:ascii="Times New Roman" w:eastAsia="標楷體" w:hAnsi="Times New Roman" w:cs="Times New Roman"/>
          <w:color w:val="000000" w:themeColor="text1"/>
          <w:szCs w:val="24"/>
        </w:rPr>
        <w:t>小時。</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（二）校內講授：行前說明會</w:t>
      </w:r>
      <w:r w:rsidRPr="00DE6C0D">
        <w:rPr>
          <w:rFonts w:ascii="Times New Roman" w:eastAsia="標楷體" w:hAnsi="Times New Roman" w:cs="Times New Roman"/>
          <w:color w:val="000000" w:themeColor="text1"/>
          <w:szCs w:val="24"/>
        </w:rPr>
        <w:t>3</w:t>
      </w:r>
      <w:r w:rsidRPr="00DE6C0D">
        <w:rPr>
          <w:rFonts w:ascii="Times New Roman" w:eastAsia="標楷體" w:hAnsi="Times New Roman" w:cs="Times New Roman"/>
          <w:color w:val="000000" w:themeColor="text1"/>
          <w:szCs w:val="24"/>
        </w:rPr>
        <w:t>小時，參訪心得討論及成果發表</w:t>
      </w:r>
      <w:r w:rsidRPr="00DE6C0D">
        <w:rPr>
          <w:rFonts w:ascii="Times New Roman" w:eastAsia="標楷體" w:hAnsi="Times New Roman" w:cs="Times New Roman"/>
          <w:color w:val="000000" w:themeColor="text1"/>
          <w:szCs w:val="24"/>
        </w:rPr>
        <w:t>3</w:t>
      </w:r>
      <w:r w:rsidRPr="00DE6C0D">
        <w:rPr>
          <w:rFonts w:ascii="Times New Roman" w:eastAsia="標楷體" w:hAnsi="Times New Roman" w:cs="Times New Roman"/>
          <w:color w:val="000000" w:themeColor="text1"/>
          <w:szCs w:val="24"/>
        </w:rPr>
        <w:t>小時，合計</w:t>
      </w:r>
      <w:r w:rsidRPr="00DE6C0D">
        <w:rPr>
          <w:rFonts w:ascii="Times New Roman" w:eastAsia="標楷體" w:hAnsi="Times New Roman" w:cs="Times New Roman"/>
          <w:color w:val="000000" w:themeColor="text1"/>
          <w:szCs w:val="24"/>
        </w:rPr>
        <w:t>6</w:t>
      </w:r>
      <w:r w:rsidRPr="00DE6C0D">
        <w:rPr>
          <w:rFonts w:ascii="Times New Roman" w:eastAsia="標楷體" w:hAnsi="Times New Roman" w:cs="Times New Roman"/>
          <w:color w:val="000000" w:themeColor="text1"/>
          <w:szCs w:val="24"/>
        </w:rPr>
        <w:t>小時。由授課教師擔任（</w:t>
      </w:r>
      <w:r w:rsidRPr="00DE6C0D">
        <w:rPr>
          <w:rFonts w:ascii="Times New Roman" w:eastAsia="標楷體" w:hAnsi="Times New Roman" w:cs="Times New Roman"/>
          <w:color w:val="000000" w:themeColor="text1"/>
          <w:szCs w:val="24"/>
        </w:rPr>
        <w:t>3/27</w:t>
      </w:r>
      <w:r w:rsidRPr="00DE6C0D">
        <w:rPr>
          <w:rFonts w:ascii="Times New Roman" w:eastAsia="標楷體" w:hAnsi="Times New Roman" w:cs="Times New Roman"/>
          <w:color w:val="000000" w:themeColor="text1"/>
          <w:szCs w:val="24"/>
        </w:rPr>
        <w:t>及</w:t>
      </w:r>
      <w:r w:rsidRPr="00DE6C0D">
        <w:rPr>
          <w:rFonts w:ascii="Times New Roman" w:eastAsia="標楷體" w:hAnsi="Times New Roman" w:cs="Times New Roman"/>
          <w:color w:val="000000" w:themeColor="text1"/>
          <w:szCs w:val="24"/>
        </w:rPr>
        <w:t>5/7</w:t>
      </w:r>
      <w:r w:rsidRPr="00DE6C0D">
        <w:rPr>
          <w:rFonts w:ascii="Times New Roman" w:eastAsia="標楷體" w:hAnsi="Times New Roman" w:cs="Times New Roman"/>
          <w:color w:val="000000" w:themeColor="text1"/>
          <w:szCs w:val="24"/>
        </w:rPr>
        <w:t>辦理完成，計</w:t>
      </w:r>
      <w:r w:rsidRPr="00DE6C0D">
        <w:rPr>
          <w:rFonts w:ascii="Times New Roman" w:eastAsia="標楷體" w:hAnsi="Times New Roman" w:cs="Times New Roman"/>
          <w:color w:val="000000" w:themeColor="text1"/>
          <w:szCs w:val="24"/>
        </w:rPr>
        <w:t>6</w:t>
      </w:r>
      <w:r w:rsidRPr="00DE6C0D">
        <w:rPr>
          <w:rFonts w:ascii="Times New Roman" w:eastAsia="標楷體" w:hAnsi="Times New Roman" w:cs="Times New Roman"/>
          <w:color w:val="000000" w:themeColor="text1"/>
          <w:szCs w:val="24"/>
        </w:rPr>
        <w:t>小時）。</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（三）境外移地教學：預定於</w:t>
      </w:r>
      <w:r w:rsidRPr="00DE6C0D">
        <w:rPr>
          <w:rFonts w:ascii="Times New Roman" w:eastAsia="標楷體" w:hAnsi="Times New Roman" w:cs="Times New Roman"/>
          <w:color w:val="000000" w:themeColor="text1"/>
          <w:szCs w:val="24"/>
        </w:rPr>
        <w:t>2019/5/</w:t>
      </w:r>
      <w:r w:rsidRPr="00DE6C0D">
        <w:rPr>
          <w:rFonts w:ascii="Times New Roman" w:eastAsia="標楷體" w:hAnsi="Times New Roman" w:cs="Times New Roman" w:hint="eastAsia"/>
          <w:color w:val="000000" w:themeColor="text1"/>
          <w:szCs w:val="24"/>
        </w:rPr>
        <w:t>20</w:t>
      </w:r>
      <w:r w:rsidRPr="00DE6C0D">
        <w:rPr>
          <w:rFonts w:ascii="Times New Roman" w:eastAsia="標楷體" w:hAnsi="Times New Roman" w:cs="Times New Roman"/>
          <w:color w:val="000000" w:themeColor="text1"/>
          <w:szCs w:val="24"/>
        </w:rPr>
        <w:t>-5/</w:t>
      </w:r>
      <w:r w:rsidRPr="00DE6C0D">
        <w:rPr>
          <w:rFonts w:ascii="Times New Roman" w:eastAsia="標楷體" w:hAnsi="Times New Roman" w:cs="Times New Roman" w:hint="eastAsia"/>
          <w:color w:val="000000" w:themeColor="text1"/>
          <w:szCs w:val="24"/>
        </w:rPr>
        <w:t>27</w:t>
      </w:r>
      <w:r w:rsidRPr="00DE6C0D">
        <w:rPr>
          <w:rFonts w:ascii="Times New Roman" w:eastAsia="標楷體" w:hAnsi="Times New Roman" w:cs="Times New Roman"/>
          <w:color w:val="000000" w:themeColor="text1"/>
          <w:szCs w:val="24"/>
        </w:rPr>
        <w:t>間辦理，境外課程及參訪學習方式，由參訪之日本鹿兒島大學</w:t>
      </w:r>
      <w:proofErr w:type="gramStart"/>
      <w:r w:rsidRPr="00DE6C0D">
        <w:rPr>
          <w:rFonts w:ascii="Times New Roman" w:eastAsia="標楷體" w:hAnsi="Times New Roman" w:cs="Times New Roman"/>
          <w:color w:val="000000" w:themeColor="text1"/>
          <w:szCs w:val="24"/>
        </w:rPr>
        <w:t>農學部等協助</w:t>
      </w:r>
      <w:proofErr w:type="gramEnd"/>
      <w:r w:rsidRPr="00DE6C0D">
        <w:rPr>
          <w:rFonts w:ascii="Times New Roman" w:eastAsia="標楷體" w:hAnsi="Times New Roman" w:cs="Times New Roman"/>
          <w:color w:val="000000" w:themeColor="text1"/>
          <w:szCs w:val="24"/>
        </w:rPr>
        <w:t>安排。共</w:t>
      </w:r>
      <w:r w:rsidRPr="00DE6C0D">
        <w:rPr>
          <w:rFonts w:ascii="Times New Roman" w:eastAsia="標楷體" w:hAnsi="Times New Roman" w:cs="Times New Roman"/>
          <w:color w:val="000000" w:themeColor="text1"/>
          <w:szCs w:val="24"/>
        </w:rPr>
        <w:t>4</w:t>
      </w:r>
      <w:r w:rsidRPr="00DE6C0D">
        <w:rPr>
          <w:rFonts w:ascii="Times New Roman" w:eastAsia="標楷體" w:hAnsi="Times New Roman" w:cs="Times New Roman"/>
          <w:color w:val="000000" w:themeColor="text1"/>
          <w:szCs w:val="24"/>
        </w:rPr>
        <w:t>單元</w:t>
      </w:r>
      <w:r w:rsidRPr="00DE6C0D">
        <w:rPr>
          <w:rFonts w:ascii="Times New Roman" w:eastAsia="標楷體" w:hAnsi="Times New Roman" w:cs="Times New Roman"/>
          <w:color w:val="000000" w:themeColor="text1"/>
          <w:szCs w:val="24"/>
        </w:rPr>
        <w:t>12</w:t>
      </w:r>
      <w:r w:rsidRPr="00DE6C0D">
        <w:rPr>
          <w:rFonts w:ascii="Times New Roman" w:eastAsia="標楷體" w:hAnsi="Times New Roman" w:cs="Times New Roman"/>
          <w:color w:val="000000" w:themeColor="text1"/>
          <w:szCs w:val="24"/>
        </w:rPr>
        <w:t>小時。</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（四）學習成果報告：於</w:t>
      </w:r>
      <w:r w:rsidRPr="00DE6C0D">
        <w:rPr>
          <w:rFonts w:ascii="Times New Roman" w:eastAsia="標楷體" w:hAnsi="Times New Roman" w:cs="Times New Roman"/>
          <w:color w:val="000000" w:themeColor="text1"/>
          <w:szCs w:val="24"/>
        </w:rPr>
        <w:t>108</w:t>
      </w:r>
      <w:r w:rsidRPr="00DE6C0D">
        <w:rPr>
          <w:rFonts w:ascii="Times New Roman" w:eastAsia="標楷體" w:hAnsi="Times New Roman" w:cs="Times New Roman"/>
          <w:color w:val="000000" w:themeColor="text1"/>
          <w:szCs w:val="24"/>
        </w:rPr>
        <w:t>學年</w:t>
      </w:r>
      <w:proofErr w:type="gramStart"/>
      <w:r w:rsidRPr="00DE6C0D">
        <w:rPr>
          <w:rFonts w:ascii="Times New Roman" w:eastAsia="標楷體" w:hAnsi="Times New Roman" w:cs="Times New Roman"/>
          <w:color w:val="000000" w:themeColor="text1"/>
          <w:szCs w:val="24"/>
        </w:rPr>
        <w:t>度系共等</w:t>
      </w:r>
      <w:proofErr w:type="gramEnd"/>
      <w:r w:rsidRPr="00DE6C0D">
        <w:rPr>
          <w:rFonts w:ascii="Times New Roman" w:eastAsia="標楷體" w:hAnsi="Times New Roman" w:cs="Times New Roman"/>
          <w:color w:val="000000" w:themeColor="text1"/>
          <w:szCs w:val="24"/>
        </w:rPr>
        <w:t>時間，辦理海外移地學習成果說明會，鼓勵學系學生能善用校方提供之資源，積極參與海外移地教學課程。</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（伍）參與人數：</w:t>
      </w:r>
      <w:r w:rsidRPr="00DE6C0D">
        <w:rPr>
          <w:rFonts w:ascii="Times New Roman" w:eastAsia="標楷體" w:hAnsi="Times New Roman" w:cs="Times New Roman" w:hint="eastAsia"/>
          <w:color w:val="000000" w:themeColor="text1"/>
          <w:szCs w:val="24"/>
        </w:rPr>
        <w:t>15</w:t>
      </w:r>
      <w:r w:rsidRPr="00DE6C0D">
        <w:rPr>
          <w:rFonts w:ascii="Times New Roman" w:eastAsia="標楷體" w:hAnsi="Times New Roman" w:cs="Times New Roman"/>
          <w:color w:val="000000" w:themeColor="text1"/>
          <w:szCs w:val="24"/>
        </w:rPr>
        <w:t>人</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（六）行政配套：</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1.</w:t>
      </w:r>
      <w:r w:rsidRPr="00DE6C0D">
        <w:rPr>
          <w:rFonts w:ascii="Times New Roman" w:eastAsia="標楷體" w:hAnsi="Times New Roman" w:cs="Times New Roman"/>
          <w:color w:val="000000" w:themeColor="text1"/>
          <w:szCs w:val="24"/>
        </w:rPr>
        <w:t>本課程依據本校移地教學辦法及校外教學辦法辦理。</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2.</w:t>
      </w:r>
      <w:r w:rsidRPr="00DE6C0D">
        <w:rPr>
          <w:rFonts w:ascii="Times New Roman" w:eastAsia="標楷體" w:hAnsi="Times New Roman" w:cs="Times New Roman"/>
          <w:color w:val="000000" w:themeColor="text1"/>
          <w:szCs w:val="24"/>
        </w:rPr>
        <w:t>本課程經審核通過後，授課內容由授課教師與參訪學校、機構討論後，</w:t>
      </w:r>
      <w:proofErr w:type="gramStart"/>
      <w:r w:rsidRPr="00DE6C0D">
        <w:rPr>
          <w:rFonts w:ascii="Times New Roman" w:eastAsia="標楷體" w:hAnsi="Times New Roman" w:cs="Times New Roman"/>
          <w:color w:val="000000" w:themeColor="text1"/>
          <w:szCs w:val="24"/>
        </w:rPr>
        <w:t>送請系課程</w:t>
      </w:r>
      <w:proofErr w:type="gramEnd"/>
      <w:r w:rsidRPr="00DE6C0D">
        <w:rPr>
          <w:rFonts w:ascii="Times New Roman" w:eastAsia="標楷體" w:hAnsi="Times New Roman" w:cs="Times New Roman"/>
          <w:color w:val="000000" w:themeColor="text1"/>
          <w:szCs w:val="24"/>
        </w:rPr>
        <w:t>委員會審核教學目標與核心能力。</w:t>
      </w:r>
    </w:p>
    <w:p w:rsidR="0072375F" w:rsidRPr="00DE6C0D" w:rsidRDefault="0072375F" w:rsidP="0072375F">
      <w:pPr>
        <w:spacing w:line="360" w:lineRule="auto"/>
        <w:ind w:left="360" w:hanging="240"/>
        <w:jc w:val="both"/>
        <w:rPr>
          <w:rFonts w:ascii="Times New Roman" w:eastAsia="標楷體" w:hAnsi="Times New Roman" w:cs="Times New Roman"/>
          <w:color w:val="000000" w:themeColor="text1"/>
          <w:szCs w:val="24"/>
        </w:rPr>
      </w:pPr>
      <w:r w:rsidRPr="00DE6C0D">
        <w:rPr>
          <w:rFonts w:ascii="Times New Roman" w:eastAsia="標楷體" w:hAnsi="Times New Roman" w:cs="Times New Roman"/>
          <w:color w:val="000000" w:themeColor="text1"/>
          <w:szCs w:val="24"/>
        </w:rPr>
        <w:t>3.</w:t>
      </w:r>
      <w:r w:rsidRPr="00DE6C0D">
        <w:rPr>
          <w:rFonts w:ascii="Times New Roman" w:eastAsia="標楷體" w:hAnsi="Times New Roman" w:cs="Times New Roman"/>
          <w:color w:val="000000" w:themeColor="text1"/>
          <w:szCs w:val="24"/>
        </w:rPr>
        <w:t>課程主由授課教師根據</w:t>
      </w:r>
      <w:proofErr w:type="gramStart"/>
      <w:r w:rsidRPr="00DE6C0D">
        <w:rPr>
          <w:rFonts w:ascii="Times New Roman" w:eastAsia="標楷體" w:hAnsi="Times New Roman" w:cs="Times New Roman"/>
          <w:color w:val="000000" w:themeColor="text1"/>
          <w:szCs w:val="24"/>
        </w:rPr>
        <w:t>規</w:t>
      </w:r>
      <w:proofErr w:type="gramEnd"/>
      <w:r w:rsidRPr="00DE6C0D">
        <w:rPr>
          <w:rFonts w:ascii="Times New Roman" w:eastAsia="標楷體" w:hAnsi="Times New Roman" w:cs="Times New Roman"/>
          <w:color w:val="000000" w:themeColor="text1"/>
          <w:szCs w:val="24"/>
        </w:rPr>
        <w:t>畫內容執行，為維護學生安全，選課人數達</w:t>
      </w:r>
      <w:r w:rsidRPr="00DE6C0D">
        <w:rPr>
          <w:rFonts w:ascii="Times New Roman" w:eastAsia="標楷體" w:hAnsi="Times New Roman" w:cs="Times New Roman"/>
          <w:color w:val="000000" w:themeColor="text1"/>
          <w:szCs w:val="24"/>
        </w:rPr>
        <w:t>16</w:t>
      </w:r>
      <w:r w:rsidRPr="00DE6C0D">
        <w:rPr>
          <w:rFonts w:ascii="Times New Roman" w:eastAsia="標楷體" w:hAnsi="Times New Roman" w:cs="Times New Roman"/>
          <w:color w:val="000000" w:themeColor="text1"/>
          <w:szCs w:val="24"/>
        </w:rPr>
        <w:t>人以上時，</w:t>
      </w:r>
      <w:r w:rsidRPr="00DE6C0D">
        <w:rPr>
          <w:rFonts w:ascii="Times New Roman" w:eastAsia="標楷體" w:hAnsi="Times New Roman" w:cs="Times New Roman"/>
          <w:color w:val="000000" w:themeColor="text1"/>
          <w:szCs w:val="24"/>
        </w:rPr>
        <w:lastRenderedPageBreak/>
        <w:t>得依校方規定增補帶團教師或助理一名。</w:t>
      </w:r>
    </w:p>
    <w:p w:rsidR="00066D4C" w:rsidRPr="00DE6C0D" w:rsidRDefault="009E2E3A" w:rsidP="009E2E3A">
      <w:pPr>
        <w:pStyle w:val="a3"/>
        <w:numPr>
          <w:ilvl w:val="0"/>
          <w:numId w:val="2"/>
        </w:numPr>
        <w:ind w:leftChars="0" w:firstLineChars="0"/>
        <w:rPr>
          <w:rFonts w:ascii="標楷體" w:eastAsia="標楷體" w:hAnsi="標楷體"/>
          <w:b/>
          <w:color w:val="000000" w:themeColor="text1"/>
          <w:sz w:val="28"/>
          <w:szCs w:val="24"/>
        </w:rPr>
      </w:pPr>
      <w:bookmarkStart w:id="0" w:name="_GoBack"/>
      <w:bookmarkEnd w:id="0"/>
      <w:r w:rsidRPr="00DE6C0D">
        <w:rPr>
          <w:rFonts w:ascii="標楷體" w:eastAsia="標楷體" w:hAnsi="標楷體" w:hint="eastAsia"/>
          <w:b/>
          <w:color w:val="000000" w:themeColor="text1"/>
          <w:sz w:val="28"/>
          <w:szCs w:val="24"/>
        </w:rPr>
        <w:t>執行成效</w:t>
      </w:r>
    </w:p>
    <w:p w:rsidR="00F157D9" w:rsidRPr="00DE6C0D" w:rsidRDefault="00573C8C" w:rsidP="00573C8C">
      <w:pPr>
        <w:ind w:leftChars="0" w:left="360" w:firstLineChars="0" w:hanging="240"/>
        <w:rPr>
          <w:rFonts w:ascii="標楷體" w:eastAsia="標楷體" w:hAnsi="標楷體"/>
          <w:b/>
          <w:color w:val="000000" w:themeColor="text1"/>
          <w:sz w:val="28"/>
          <w:szCs w:val="24"/>
        </w:rPr>
      </w:pPr>
      <w:r w:rsidRPr="00DE6C0D">
        <w:rPr>
          <w:rFonts w:ascii="標楷體" w:eastAsia="標楷體" w:hAnsi="標楷體" w:hint="eastAsia"/>
          <w:b/>
          <w:color w:val="000000" w:themeColor="text1"/>
          <w:sz w:val="28"/>
          <w:szCs w:val="24"/>
        </w:rPr>
        <w:t>1.</w:t>
      </w:r>
      <w:r w:rsidR="00F157D9" w:rsidRPr="00DE6C0D">
        <w:rPr>
          <w:rFonts w:ascii="標楷體" w:eastAsia="標楷體" w:hAnsi="標楷體" w:hint="eastAsia"/>
          <w:b/>
          <w:color w:val="000000" w:themeColor="text1"/>
          <w:sz w:val="28"/>
          <w:szCs w:val="24"/>
        </w:rPr>
        <w:t>學生獲益</w:t>
      </w:r>
    </w:p>
    <w:p w:rsidR="00117F0A" w:rsidRPr="00DE6C0D" w:rsidRDefault="00117F0A" w:rsidP="00117F0A">
      <w:pPr>
        <w:pStyle w:val="HTML"/>
        <w:spacing w:line="360" w:lineRule="auto"/>
        <w:rPr>
          <w:rFonts w:ascii="標楷體" w:eastAsia="標楷體" w:hAnsi="標楷體" w:cstheme="minorBidi"/>
          <w:color w:val="000000" w:themeColor="text1"/>
          <w:kern w:val="2"/>
        </w:rPr>
      </w:pPr>
      <w:r w:rsidRPr="00DE6C0D">
        <w:rPr>
          <w:rFonts w:ascii="標楷體" w:eastAsia="標楷體" w:hAnsi="標楷體" w:hint="eastAsia"/>
          <w:color w:val="000000" w:themeColor="text1"/>
        </w:rPr>
        <w:t xml:space="preserve">   本次課程分別由</w:t>
      </w:r>
      <w:r w:rsidRPr="00DE6C0D">
        <w:rPr>
          <w:rFonts w:ascii="標楷體" w:eastAsia="標楷體" w:hAnsi="標楷體" w:cstheme="minorBidi" w:hint="eastAsia"/>
          <w:color w:val="000000" w:themeColor="text1"/>
          <w:kern w:val="2"/>
        </w:rPr>
        <w:t>參訪之：</w:t>
      </w:r>
    </w:p>
    <w:p w:rsidR="00117F0A" w:rsidRPr="00DE6C0D" w:rsidRDefault="00117F0A" w:rsidP="00B17955">
      <w:pPr>
        <w:pStyle w:val="HTML"/>
        <w:numPr>
          <w:ilvl w:val="0"/>
          <w:numId w:val="5"/>
        </w:numPr>
        <w:spacing w:line="360" w:lineRule="auto"/>
        <w:rPr>
          <w:rFonts w:ascii="標楷體" w:eastAsia="MS Mincho" w:hAnsi="標楷體" w:cstheme="minorBidi"/>
          <w:color w:val="000000" w:themeColor="text1"/>
          <w:kern w:val="2"/>
          <w:lang w:eastAsia="ja-JP"/>
        </w:rPr>
      </w:pPr>
      <w:r w:rsidRPr="00DE6C0D">
        <w:rPr>
          <w:rFonts w:ascii="標楷體" w:eastAsia="標楷體" w:hAnsi="標楷體" w:cstheme="minorBidi" w:hint="eastAsia"/>
          <w:color w:val="000000" w:themeColor="text1"/>
          <w:kern w:val="2"/>
          <w:lang w:eastAsia="ja-JP"/>
        </w:rPr>
        <w:t>鹿兒島大學農學部</w:t>
      </w:r>
      <w:r w:rsidR="00B356CE" w:rsidRPr="00DE6C0D">
        <w:rPr>
          <w:rFonts w:ascii="標楷體" w:eastAsia="標楷體" w:hAnsi="標楷體" w:cstheme="minorBidi" w:hint="eastAsia"/>
          <w:color w:val="000000" w:themeColor="text1"/>
          <w:kern w:val="2"/>
          <w:lang w:eastAsia="ja-JP"/>
        </w:rPr>
        <w:t>農業生產科學科</w:t>
      </w:r>
      <w:r w:rsidRPr="00DE6C0D">
        <w:rPr>
          <w:rFonts w:ascii="標楷體" w:eastAsia="標楷體" w:hAnsi="標楷體" w:cstheme="minorBidi" w:hint="eastAsia"/>
          <w:color w:val="000000" w:themeColor="text1"/>
          <w:kern w:val="2"/>
          <w:lang w:eastAsia="ja-JP"/>
        </w:rPr>
        <w:t>果樹園藝學</w:t>
      </w:r>
      <w:r w:rsidR="00B356CE" w:rsidRPr="00DE6C0D">
        <w:rPr>
          <w:rFonts w:ascii="標楷體" w:eastAsia="標楷體" w:hAnsi="標楷體" w:cstheme="minorBidi" w:hint="eastAsia"/>
          <w:color w:val="000000" w:themeColor="text1"/>
          <w:kern w:val="2"/>
          <w:lang w:eastAsia="ja-JP"/>
        </w:rPr>
        <w:t>研究室山本雅史教授，</w:t>
      </w:r>
      <w:r w:rsidRPr="00DE6C0D">
        <w:rPr>
          <w:rFonts w:ascii="Times New Roman" w:eastAsia="標楷體" w:hint="eastAsia"/>
          <w:color w:val="000000" w:themeColor="text1"/>
          <w:lang w:eastAsia="ja-JP"/>
        </w:rPr>
        <w:t>講授</w:t>
      </w:r>
      <w:r w:rsidRPr="00DE6C0D">
        <w:rPr>
          <w:rFonts w:ascii="標楷體" w:eastAsia="標楷體" w:hAnsi="標楷體" w:cstheme="minorBidi" w:hint="eastAsia"/>
          <w:color w:val="000000" w:themeColor="text1"/>
          <w:kern w:val="2"/>
          <w:lang w:eastAsia="ja-JP"/>
        </w:rPr>
        <w:t>「</w:t>
      </w:r>
      <w:r w:rsidR="00B356CE" w:rsidRPr="00DE6C0D">
        <w:rPr>
          <w:rFonts w:ascii="標楷體" w:eastAsia="標楷體" w:hAnsi="標楷體" w:cs="Calibri"/>
          <w:color w:val="000000" w:themeColor="text1"/>
          <w:lang w:eastAsia="ja-JP"/>
        </w:rPr>
        <w:t>日本の果樹園芸</w:t>
      </w:r>
      <w:r w:rsidRPr="00DE6C0D">
        <w:rPr>
          <w:rFonts w:ascii="標楷體" w:eastAsia="標楷體" w:hAnsi="標楷體" w:cstheme="minorBidi" w:hint="eastAsia"/>
          <w:color w:val="000000" w:themeColor="text1"/>
          <w:kern w:val="2"/>
          <w:lang w:eastAsia="ja-JP"/>
        </w:rPr>
        <w:t>」，</w:t>
      </w:r>
      <w:r w:rsidR="00B356CE" w:rsidRPr="00DE6C0D">
        <w:rPr>
          <w:rFonts w:ascii="標楷體" w:eastAsia="標楷體" w:hAnsi="標楷體" w:cstheme="minorBidi" w:hint="eastAsia"/>
          <w:color w:val="000000" w:themeColor="text1"/>
          <w:kern w:val="2"/>
          <w:lang w:eastAsia="ja-JP"/>
        </w:rPr>
        <w:t>並於「</w:t>
      </w:r>
      <w:r w:rsidR="00B356CE" w:rsidRPr="00DE6C0D">
        <w:rPr>
          <w:rFonts w:ascii="標楷體" w:eastAsia="標楷體" w:hAnsi="標楷體" w:cs="Calibri"/>
          <w:color w:val="000000" w:themeColor="text1"/>
          <w:lang w:eastAsia="ja-JP"/>
        </w:rPr>
        <w:t>唐湊果樹園</w:t>
      </w:r>
      <w:r w:rsidR="00B356CE" w:rsidRPr="00DE6C0D">
        <w:rPr>
          <w:rFonts w:ascii="標楷體" w:eastAsia="標楷體" w:hAnsi="標楷體" w:cs="Calibri" w:hint="eastAsia"/>
          <w:color w:val="000000" w:themeColor="text1"/>
          <w:lang w:eastAsia="ja-JP"/>
        </w:rPr>
        <w:t>」進行柑橘、葡萄、柿樹</w:t>
      </w:r>
      <w:r w:rsidRPr="00DE6C0D">
        <w:rPr>
          <w:rFonts w:ascii="標楷體" w:eastAsia="標楷體" w:hAnsi="標楷體" w:cstheme="minorBidi" w:hint="eastAsia"/>
          <w:color w:val="000000" w:themeColor="text1"/>
          <w:kern w:val="2"/>
          <w:lang w:eastAsia="ja-JP"/>
        </w:rPr>
        <w:t>及</w:t>
      </w:r>
      <w:r w:rsidR="00B356CE" w:rsidRPr="00DE6C0D">
        <w:rPr>
          <w:rFonts w:ascii="標楷體" w:eastAsia="標楷體" w:hAnsi="標楷體" w:cstheme="minorBidi" w:hint="eastAsia"/>
          <w:color w:val="000000" w:themeColor="text1"/>
          <w:kern w:val="2"/>
          <w:lang w:eastAsia="ja-JP"/>
        </w:rPr>
        <w:t>藍莓等栽培管理及試驗成果之解說</w:t>
      </w:r>
      <w:r w:rsidRPr="00DE6C0D">
        <w:rPr>
          <w:rFonts w:ascii="標楷體" w:eastAsia="標楷體" w:hAnsi="標楷體" w:cstheme="minorBidi" w:hint="eastAsia"/>
          <w:color w:val="000000" w:themeColor="text1"/>
          <w:kern w:val="2"/>
          <w:lang w:eastAsia="ja-JP"/>
        </w:rPr>
        <w:t>。</w:t>
      </w:r>
    </w:p>
    <w:p w:rsidR="00117F0A" w:rsidRPr="00DE6C0D" w:rsidRDefault="00B356CE" w:rsidP="00573C8C">
      <w:pPr>
        <w:pStyle w:val="a3"/>
        <w:numPr>
          <w:ilvl w:val="0"/>
          <w:numId w:val="5"/>
        </w:numPr>
        <w:spacing w:line="360" w:lineRule="auto"/>
        <w:ind w:leftChars="0" w:left="476" w:firstLineChars="0" w:hanging="357"/>
        <w:rPr>
          <w:rFonts w:ascii="標楷體" w:eastAsia="標楷體" w:hAnsi="標楷體" w:cs="Calibri"/>
          <w:color w:val="000000" w:themeColor="text1"/>
          <w:kern w:val="0"/>
          <w:szCs w:val="24"/>
          <w:lang w:eastAsia="ja-JP"/>
        </w:rPr>
      </w:pPr>
      <w:r w:rsidRPr="00DE6C0D">
        <w:rPr>
          <w:rFonts w:ascii="標楷體" w:eastAsia="標楷體" w:hAnsi="標楷體" w:cs="Calibri" w:hint="eastAsia"/>
          <w:color w:val="000000" w:themeColor="text1"/>
          <w:kern w:val="0"/>
          <w:szCs w:val="24"/>
          <w:lang w:eastAsia="ja-JP"/>
        </w:rPr>
        <w:t>前往「JA鹿兒島茶葉株式會社」、「JA鹿兒島縣經濟連茶事業部」，由酒瀨川洋兒專務就</w:t>
      </w:r>
      <w:r w:rsidR="003E0766" w:rsidRPr="00DE6C0D">
        <w:rPr>
          <w:rFonts w:ascii="標楷體" w:eastAsia="標楷體" w:hAnsi="標楷體" w:cs="Calibri" w:hint="eastAsia"/>
          <w:color w:val="000000" w:themeColor="text1"/>
          <w:kern w:val="0"/>
          <w:szCs w:val="24"/>
          <w:lang w:eastAsia="ja-JP"/>
        </w:rPr>
        <w:t>茶葉批發拍賣流程、茶葉後端加工及行銷等進行現場講授。</w:t>
      </w:r>
    </w:p>
    <w:p w:rsidR="00573C8C" w:rsidRPr="00DE6C0D" w:rsidRDefault="003E0766" w:rsidP="00573C8C">
      <w:pPr>
        <w:pStyle w:val="a3"/>
        <w:numPr>
          <w:ilvl w:val="0"/>
          <w:numId w:val="5"/>
        </w:numPr>
        <w:spacing w:line="360" w:lineRule="auto"/>
        <w:ind w:leftChars="0" w:firstLineChars="0"/>
        <w:rPr>
          <w:rFonts w:ascii="標楷體" w:eastAsia="標楷體" w:hAnsi="標楷體"/>
          <w:color w:val="000000" w:themeColor="text1"/>
          <w:szCs w:val="24"/>
        </w:rPr>
      </w:pPr>
      <w:r w:rsidRPr="00DE6C0D">
        <w:rPr>
          <w:rFonts w:ascii="標楷體" w:eastAsia="標楷體" w:hAnsi="標楷體" w:hint="eastAsia"/>
          <w:color w:val="000000" w:themeColor="text1"/>
          <w:szCs w:val="24"/>
          <w:lang w:eastAsia="ja-JP"/>
        </w:rPr>
        <w:t>由「</w:t>
      </w:r>
      <w:r w:rsidRPr="00DE6C0D">
        <w:rPr>
          <w:rFonts w:ascii="標楷體" w:eastAsia="標楷體" w:hAnsi="標楷體"/>
          <w:color w:val="000000" w:themeColor="text1"/>
          <w:lang w:eastAsia="ja-JP"/>
        </w:rPr>
        <w:t>鹿児島県農業開発総合センター</w:t>
      </w:r>
      <w:r w:rsidRPr="00DE6C0D">
        <w:rPr>
          <w:rFonts w:ascii="標楷體" w:eastAsia="標楷體" w:hAnsi="標楷體" w:hint="eastAsia"/>
          <w:color w:val="000000" w:themeColor="text1"/>
          <w:lang w:eastAsia="ja-JP"/>
        </w:rPr>
        <w:t>」果樹研究員熊本修博士協助安排，前往位於南薩摩市之</w:t>
      </w:r>
      <w:r w:rsidRPr="00DE6C0D">
        <w:rPr>
          <w:rFonts w:ascii="標楷體" w:eastAsia="標楷體" w:hAnsi="標楷體" w:hint="eastAsia"/>
          <w:color w:val="000000" w:themeColor="text1"/>
          <w:szCs w:val="24"/>
          <w:lang w:eastAsia="ja-JP"/>
        </w:rPr>
        <w:t>「</w:t>
      </w:r>
      <w:r w:rsidRPr="00DE6C0D">
        <w:rPr>
          <w:rFonts w:ascii="標楷體" w:eastAsia="標楷體" w:hAnsi="標楷體"/>
          <w:color w:val="000000" w:themeColor="text1"/>
          <w:lang w:eastAsia="ja-JP"/>
        </w:rPr>
        <w:t>鹿児島県農業開発総合センター</w:t>
      </w:r>
      <w:r w:rsidRPr="00DE6C0D">
        <w:rPr>
          <w:rFonts w:ascii="標楷體" w:eastAsia="標楷體" w:hAnsi="標楷體" w:hint="eastAsia"/>
          <w:color w:val="000000" w:themeColor="text1"/>
          <w:lang w:eastAsia="ja-JP"/>
        </w:rPr>
        <w:t>」</w:t>
      </w:r>
      <w:r w:rsidR="00573C8C" w:rsidRPr="00DE6C0D">
        <w:rPr>
          <w:rFonts w:ascii="標楷體" w:eastAsia="標楷體" w:hAnsi="標楷體" w:hint="eastAsia"/>
          <w:color w:val="000000" w:themeColor="text1"/>
          <w:lang w:eastAsia="ja-JP"/>
        </w:rPr>
        <w:t>及所屬「</w:t>
      </w:r>
      <w:r w:rsidRPr="00DE6C0D">
        <w:rPr>
          <w:rFonts w:ascii="標楷體" w:eastAsia="標楷體" w:hAnsi="標楷體"/>
          <w:color w:val="000000" w:themeColor="text1"/>
          <w:lang w:eastAsia="ja-JP"/>
        </w:rPr>
        <w:t>鹿児島県立農業大学校</w:t>
      </w:r>
      <w:r w:rsidR="00573C8C" w:rsidRPr="00DE6C0D">
        <w:rPr>
          <w:rFonts w:ascii="標楷體" w:eastAsia="標楷體" w:hAnsi="標楷體" w:hint="eastAsia"/>
          <w:color w:val="000000" w:themeColor="text1"/>
          <w:lang w:eastAsia="ja-JP"/>
        </w:rPr>
        <w:t>」兩處進行授課。</w:t>
      </w:r>
      <w:r w:rsidR="00573C8C" w:rsidRPr="00DE6C0D">
        <w:rPr>
          <w:rFonts w:ascii="標楷體" w:eastAsia="標楷體" w:hAnsi="標楷體" w:hint="eastAsia"/>
          <w:color w:val="000000" w:themeColor="text1"/>
        </w:rPr>
        <w:t>本次授課由大谷俊夫所長兼校長親自致詞，並由上野敬一</w:t>
      </w:r>
      <w:proofErr w:type="gramStart"/>
      <w:r w:rsidR="00573C8C" w:rsidRPr="00DE6C0D">
        <w:rPr>
          <w:rFonts w:ascii="標楷體" w:eastAsia="標楷體" w:hAnsi="標楷體" w:hint="eastAsia"/>
          <w:color w:val="000000" w:themeColor="text1"/>
        </w:rPr>
        <w:t>郎副所長</w:t>
      </w:r>
      <w:proofErr w:type="gramEnd"/>
      <w:r w:rsidR="00573C8C" w:rsidRPr="00DE6C0D">
        <w:rPr>
          <w:rFonts w:ascii="標楷體" w:eastAsia="標楷體" w:hAnsi="標楷體" w:hint="eastAsia"/>
          <w:color w:val="000000" w:themeColor="text1"/>
        </w:rPr>
        <w:t>、德永仁美副校長親自帶領研究人員及教師，進行有關研究及教學方向及成果之說明</w:t>
      </w:r>
      <w:r w:rsidR="00DE6C0D">
        <w:rPr>
          <w:rFonts w:ascii="標楷體" w:eastAsia="標楷體" w:hAnsi="標楷體" w:hint="eastAsia"/>
          <w:color w:val="000000" w:themeColor="text1"/>
        </w:rPr>
        <w:t>及現場參觀</w:t>
      </w:r>
      <w:r w:rsidR="00573C8C" w:rsidRPr="00DE6C0D">
        <w:rPr>
          <w:rFonts w:ascii="標楷體" w:eastAsia="標楷體" w:hAnsi="標楷體" w:hint="eastAsia"/>
          <w:color w:val="000000" w:themeColor="text1"/>
        </w:rPr>
        <w:t>。</w:t>
      </w:r>
    </w:p>
    <w:p w:rsidR="00117F0A" w:rsidRPr="00DE6C0D" w:rsidRDefault="00117F0A" w:rsidP="00573C8C">
      <w:pPr>
        <w:pStyle w:val="a3"/>
        <w:numPr>
          <w:ilvl w:val="0"/>
          <w:numId w:val="5"/>
        </w:numPr>
        <w:spacing w:line="360" w:lineRule="auto"/>
        <w:ind w:leftChars="0" w:firstLineChars="0"/>
        <w:rPr>
          <w:rFonts w:ascii="標楷體" w:eastAsia="標楷體" w:hAnsi="標楷體"/>
          <w:color w:val="000000" w:themeColor="text1"/>
          <w:szCs w:val="24"/>
        </w:rPr>
      </w:pPr>
      <w:r w:rsidRPr="00DE6C0D">
        <w:rPr>
          <w:rFonts w:ascii="標楷體" w:eastAsia="標楷體" w:hAnsi="標楷體" w:hint="eastAsia"/>
          <w:color w:val="000000" w:themeColor="text1"/>
        </w:rPr>
        <w:t>其他參訪以日本庭園景點、歷史文物及科技運用為主，行程</w:t>
      </w:r>
      <w:proofErr w:type="gramStart"/>
      <w:r w:rsidRPr="00DE6C0D">
        <w:rPr>
          <w:rFonts w:ascii="標楷體" w:eastAsia="標楷體" w:hAnsi="標楷體" w:hint="eastAsia"/>
          <w:color w:val="000000" w:themeColor="text1"/>
        </w:rPr>
        <w:t>採</w:t>
      </w:r>
      <w:proofErr w:type="gramEnd"/>
      <w:r w:rsidRPr="00DE6C0D">
        <w:rPr>
          <w:rFonts w:ascii="標楷體" w:eastAsia="標楷體" w:hAnsi="標楷體" w:hint="eastAsia"/>
          <w:color w:val="000000" w:themeColor="text1"/>
        </w:rPr>
        <w:t>自助方式，讓學生能在有較充裕的時間接觸下，了解</w:t>
      </w:r>
      <w:r w:rsidR="00DE6C0D">
        <w:rPr>
          <w:rFonts w:ascii="標楷體" w:eastAsia="標楷體" w:hAnsi="標楷體" w:hint="eastAsia"/>
          <w:color w:val="000000" w:themeColor="text1"/>
        </w:rPr>
        <w:t>並</w:t>
      </w:r>
      <w:r w:rsidRPr="00DE6C0D">
        <w:rPr>
          <w:rFonts w:ascii="標楷體" w:eastAsia="標楷體" w:hAnsi="標楷體" w:hint="eastAsia"/>
          <w:color w:val="000000" w:themeColor="text1"/>
        </w:rPr>
        <w:t>培養未來就業及升學之基礎，並透過外語環境接觸方式提升</w:t>
      </w:r>
      <w:r w:rsidR="00DE6C0D">
        <w:rPr>
          <w:rFonts w:ascii="標楷體" w:eastAsia="標楷體" w:hAnsi="標楷體" w:hint="eastAsia"/>
          <w:color w:val="000000" w:themeColor="text1"/>
        </w:rPr>
        <w:t>語言及專業</w:t>
      </w:r>
      <w:r w:rsidRPr="00DE6C0D">
        <w:rPr>
          <w:rFonts w:ascii="標楷體" w:eastAsia="標楷體" w:hAnsi="標楷體" w:hint="eastAsia"/>
          <w:color w:val="000000" w:themeColor="text1"/>
        </w:rPr>
        <w:t>學習意願。</w:t>
      </w:r>
    </w:p>
    <w:p w:rsidR="00DE6C0D" w:rsidRPr="00DE6C0D" w:rsidRDefault="00573C8C" w:rsidP="00DE6C0D">
      <w:pPr>
        <w:ind w:leftChars="0" w:left="400" w:firstLineChars="0" w:hanging="280"/>
        <w:rPr>
          <w:rFonts w:ascii="標楷體" w:eastAsia="標楷體" w:hAnsi="標楷體"/>
          <w:color w:val="000000" w:themeColor="text1"/>
        </w:rPr>
      </w:pPr>
      <w:r w:rsidRPr="00DE6C0D">
        <w:rPr>
          <w:rFonts w:ascii="標楷體" w:eastAsia="標楷體" w:hAnsi="標楷體" w:hint="eastAsia"/>
          <w:b/>
          <w:color w:val="000000" w:themeColor="text1"/>
          <w:sz w:val="28"/>
          <w:szCs w:val="24"/>
        </w:rPr>
        <w:t>2</w:t>
      </w:r>
      <w:r w:rsidR="00C33FE1" w:rsidRPr="00DE6C0D">
        <w:rPr>
          <w:rFonts w:ascii="標楷體" w:eastAsia="標楷體" w:hAnsi="標楷體" w:hint="eastAsia"/>
          <w:b/>
          <w:color w:val="000000" w:themeColor="text1"/>
          <w:sz w:val="28"/>
          <w:szCs w:val="24"/>
        </w:rPr>
        <w:t>.</w:t>
      </w:r>
      <w:r w:rsidR="00F157D9" w:rsidRPr="00DE6C0D">
        <w:rPr>
          <w:rFonts w:ascii="標楷體" w:eastAsia="標楷體" w:hAnsi="標楷體" w:hint="eastAsia"/>
          <w:b/>
          <w:color w:val="000000" w:themeColor="text1"/>
          <w:sz w:val="28"/>
          <w:szCs w:val="24"/>
        </w:rPr>
        <w:t>國際化交流程度</w:t>
      </w:r>
      <w:r w:rsidR="00A1207C" w:rsidRPr="00DE6C0D">
        <w:rPr>
          <w:rFonts w:ascii="標楷體" w:eastAsia="標楷體" w:hAnsi="標楷體" w:hint="eastAsia"/>
          <w:color w:val="000000" w:themeColor="text1"/>
        </w:rPr>
        <w:t xml:space="preserve">    </w:t>
      </w:r>
    </w:p>
    <w:p w:rsidR="00A1207C" w:rsidRPr="00DE6C0D" w:rsidRDefault="00DE6C0D" w:rsidP="008B3E8A">
      <w:pPr>
        <w:pStyle w:val="a3"/>
        <w:spacing w:line="360" w:lineRule="auto"/>
        <w:ind w:leftChars="0" w:firstLineChars="0" w:firstLine="0"/>
        <w:rPr>
          <w:rFonts w:ascii="標楷體" w:eastAsia="標楷體" w:hAnsi="標楷體"/>
          <w:color w:val="000000" w:themeColor="text1"/>
          <w:szCs w:val="24"/>
        </w:rPr>
      </w:pPr>
      <w:r w:rsidRPr="00DE6C0D">
        <w:rPr>
          <w:rFonts w:ascii="標楷體" w:eastAsia="標楷體" w:hAnsi="標楷體" w:hint="eastAsia"/>
          <w:color w:val="000000" w:themeColor="text1"/>
        </w:rPr>
        <w:t xml:space="preserve">    </w:t>
      </w:r>
      <w:r w:rsidR="00A1207C" w:rsidRPr="00DE6C0D">
        <w:rPr>
          <w:rFonts w:ascii="標楷體" w:eastAsia="標楷體" w:hAnsi="標楷體" w:hint="eastAsia"/>
          <w:color w:val="000000" w:themeColor="text1"/>
        </w:rPr>
        <w:t>透過此次參訪教學及交流活動，</w:t>
      </w:r>
      <w:r w:rsidR="008B3E8A" w:rsidRPr="00DE6C0D">
        <w:rPr>
          <w:rFonts w:ascii="標楷體" w:eastAsia="標楷體" w:hAnsi="標楷體" w:hint="eastAsia"/>
          <w:color w:val="000000" w:themeColor="text1"/>
        </w:rPr>
        <w:t>能</w:t>
      </w:r>
      <w:r w:rsidR="00A1207C" w:rsidRPr="00DE6C0D">
        <w:rPr>
          <w:rFonts w:ascii="標楷體" w:eastAsia="標楷體" w:hAnsi="標楷體" w:hint="eastAsia"/>
          <w:color w:val="000000" w:themeColor="text1"/>
        </w:rPr>
        <w:t>使參訪學校對於本校在開拓學生國際視野上所作之教育訓練上有所印象，有助於增加本系之國際能見度及學術交流合作</w:t>
      </w:r>
      <w:r>
        <w:rPr>
          <w:rFonts w:ascii="標楷體" w:eastAsia="標楷體" w:hAnsi="標楷體" w:hint="eastAsia"/>
          <w:color w:val="000000" w:themeColor="text1"/>
        </w:rPr>
        <w:t>機會，並提升</w:t>
      </w:r>
      <w:r w:rsidR="00A1207C" w:rsidRPr="00DE6C0D">
        <w:rPr>
          <w:rFonts w:ascii="標楷體" w:eastAsia="標楷體" w:hAnsi="標楷體" w:hint="eastAsia"/>
          <w:color w:val="000000" w:themeColor="text1"/>
        </w:rPr>
        <w:t>學生</w:t>
      </w:r>
      <w:r w:rsidRPr="00DE6C0D">
        <w:rPr>
          <w:rFonts w:ascii="標楷體" w:eastAsia="標楷體" w:hAnsi="標楷體" w:hint="eastAsia"/>
          <w:color w:val="000000" w:themeColor="text1"/>
        </w:rPr>
        <w:t>語言學習及參與</w:t>
      </w:r>
      <w:r w:rsidR="00A1207C" w:rsidRPr="00DE6C0D">
        <w:rPr>
          <w:rFonts w:ascii="標楷體" w:eastAsia="標楷體" w:hAnsi="標楷體" w:hint="eastAsia"/>
          <w:color w:val="000000" w:themeColor="text1"/>
        </w:rPr>
        <w:t>交換學習或</w:t>
      </w:r>
      <w:r w:rsidRPr="00DE6C0D">
        <w:rPr>
          <w:rFonts w:ascii="標楷體" w:eastAsia="標楷體" w:hAnsi="標楷體" w:hint="eastAsia"/>
          <w:color w:val="000000" w:themeColor="text1"/>
        </w:rPr>
        <w:t>未來</w:t>
      </w:r>
      <w:r w:rsidR="00A1207C" w:rsidRPr="00DE6C0D">
        <w:rPr>
          <w:rFonts w:ascii="標楷體" w:eastAsia="標楷體" w:hAnsi="標楷體" w:hint="eastAsia"/>
          <w:color w:val="000000" w:themeColor="text1"/>
        </w:rPr>
        <w:t>留學</w:t>
      </w:r>
      <w:r w:rsidRPr="00DE6C0D">
        <w:rPr>
          <w:rFonts w:ascii="標楷體" w:eastAsia="標楷體" w:hAnsi="標楷體" w:hint="eastAsia"/>
          <w:color w:val="000000" w:themeColor="text1"/>
        </w:rPr>
        <w:t>深造之意願</w:t>
      </w:r>
      <w:r w:rsidR="00A1207C" w:rsidRPr="00DE6C0D">
        <w:rPr>
          <w:rFonts w:ascii="標楷體" w:eastAsia="標楷體" w:hAnsi="標楷體" w:hint="eastAsia"/>
          <w:color w:val="000000" w:themeColor="text1"/>
        </w:rPr>
        <w:t>。</w:t>
      </w:r>
    </w:p>
    <w:p w:rsidR="00F157D9" w:rsidRPr="00DE6C0D" w:rsidRDefault="00F157D9" w:rsidP="00F157D9">
      <w:pPr>
        <w:pStyle w:val="a3"/>
        <w:numPr>
          <w:ilvl w:val="0"/>
          <w:numId w:val="2"/>
        </w:numPr>
        <w:ind w:leftChars="0" w:left="993" w:firstLineChars="0" w:hanging="851"/>
        <w:rPr>
          <w:color w:val="000000" w:themeColor="text1"/>
        </w:rPr>
      </w:pPr>
      <w:r w:rsidRPr="00DE6C0D">
        <w:rPr>
          <w:rFonts w:ascii="標楷體" w:eastAsia="標楷體" w:hAnsi="標楷體" w:hint="eastAsia"/>
          <w:b/>
          <w:color w:val="000000" w:themeColor="text1"/>
          <w:sz w:val="28"/>
          <w:szCs w:val="24"/>
        </w:rPr>
        <w:t>前往學校若非為本校姊妹校，請詳述說明交流</w:t>
      </w:r>
      <w:r w:rsidR="009E2E3A" w:rsidRPr="00DE6C0D">
        <w:rPr>
          <w:rFonts w:ascii="標楷體" w:eastAsia="標楷體" w:hAnsi="標楷體" w:hint="eastAsia"/>
          <w:b/>
          <w:color w:val="000000" w:themeColor="text1"/>
          <w:sz w:val="28"/>
          <w:szCs w:val="24"/>
        </w:rPr>
        <w:t>成果</w:t>
      </w:r>
      <w:r w:rsidRPr="00DE6C0D">
        <w:rPr>
          <w:rFonts w:ascii="標楷體" w:eastAsia="標楷體" w:hAnsi="標楷體" w:hint="eastAsia"/>
          <w:b/>
          <w:color w:val="000000" w:themeColor="text1"/>
          <w:sz w:val="28"/>
          <w:szCs w:val="24"/>
        </w:rPr>
        <w:t>及未來規劃</w:t>
      </w:r>
    </w:p>
    <w:p w:rsidR="00F157D9" w:rsidRPr="00DE6C0D" w:rsidRDefault="00DE6C0D" w:rsidP="00DE6C0D">
      <w:pPr>
        <w:pStyle w:val="a3"/>
        <w:spacing w:line="360" w:lineRule="auto"/>
        <w:ind w:leftChars="0" w:left="630" w:firstLineChars="0" w:firstLine="0"/>
        <w:rPr>
          <w:color w:val="000000" w:themeColor="text1"/>
        </w:rPr>
      </w:pPr>
      <w:r w:rsidRPr="00DE6C0D">
        <w:rPr>
          <w:rFonts w:ascii="標楷體" w:eastAsia="標楷體" w:hAnsi="標楷體" w:hint="eastAsia"/>
          <w:color w:val="000000" w:themeColor="text1"/>
        </w:rPr>
        <w:t xml:space="preserve">    本次前往之鹿兒島大學</w:t>
      </w:r>
      <w:proofErr w:type="gramStart"/>
      <w:r w:rsidRPr="00DE6C0D">
        <w:rPr>
          <w:rFonts w:ascii="標楷體" w:eastAsia="標楷體" w:hAnsi="標楷體" w:hint="eastAsia"/>
          <w:color w:val="000000" w:themeColor="text1"/>
        </w:rPr>
        <w:t>農學部與本校</w:t>
      </w:r>
      <w:proofErr w:type="gramEnd"/>
      <w:r w:rsidRPr="00DE6C0D">
        <w:rPr>
          <w:rFonts w:ascii="標楷體" w:eastAsia="標楷體" w:hAnsi="標楷體" w:hint="eastAsia"/>
          <w:color w:val="000000" w:themeColor="text1"/>
        </w:rPr>
        <w:t>農學院簽訂有姊妹院協定，歷任富永、岩井，以及新任橋本文雄部長，</w:t>
      </w:r>
      <w:proofErr w:type="gramStart"/>
      <w:r w:rsidRPr="00DE6C0D">
        <w:rPr>
          <w:rFonts w:ascii="標楷體" w:eastAsia="標楷體" w:hAnsi="標楷體" w:hint="eastAsia"/>
          <w:color w:val="000000" w:themeColor="text1"/>
        </w:rPr>
        <w:t>均與本</w:t>
      </w:r>
      <w:proofErr w:type="gramEnd"/>
      <w:r w:rsidRPr="00DE6C0D">
        <w:rPr>
          <w:rFonts w:ascii="標楷體" w:eastAsia="標楷體" w:hAnsi="標楷體" w:hint="eastAsia"/>
          <w:color w:val="000000" w:themeColor="text1"/>
        </w:rPr>
        <w:t>院保持有良好之交流，並</w:t>
      </w:r>
      <w:r>
        <w:rPr>
          <w:rFonts w:ascii="標楷體" w:eastAsia="標楷體" w:hAnsi="標楷體" w:hint="eastAsia"/>
          <w:color w:val="000000" w:themeColor="text1"/>
        </w:rPr>
        <w:t>多次</w:t>
      </w:r>
      <w:r w:rsidRPr="00DE6C0D">
        <w:rPr>
          <w:rFonts w:ascii="標楷體" w:eastAsia="標楷體" w:hAnsi="標楷體" w:hint="eastAsia"/>
          <w:color w:val="000000" w:themeColor="text1"/>
        </w:rPr>
        <w:t>積極協助辦</w:t>
      </w:r>
      <w:r w:rsidRPr="00DE6C0D">
        <w:rPr>
          <w:rFonts w:ascii="標楷體" w:eastAsia="標楷體" w:hAnsi="標楷體" w:hint="eastAsia"/>
          <w:color w:val="000000" w:themeColor="text1"/>
        </w:rPr>
        <w:lastRenderedPageBreak/>
        <w:t>理本院</w:t>
      </w:r>
      <w:proofErr w:type="gramStart"/>
      <w:r w:rsidRPr="00DE6C0D">
        <w:rPr>
          <w:rFonts w:ascii="標楷體" w:eastAsia="標楷體" w:hAnsi="標楷體" w:hint="eastAsia"/>
          <w:color w:val="000000" w:themeColor="text1"/>
        </w:rPr>
        <w:t>各系移地</w:t>
      </w:r>
      <w:proofErr w:type="gramEnd"/>
      <w:r w:rsidRPr="00DE6C0D">
        <w:rPr>
          <w:rFonts w:ascii="標楷體" w:eastAsia="標楷體" w:hAnsi="標楷體" w:hint="eastAsia"/>
          <w:color w:val="000000" w:themeColor="text1"/>
        </w:rPr>
        <w:t>教學課程。</w:t>
      </w:r>
      <w:r w:rsidRPr="00DE6C0D">
        <w:rPr>
          <w:rFonts w:ascii="標楷體" w:eastAsia="標楷體" w:hAnsi="標楷體" w:hint="eastAsia"/>
          <w:color w:val="000000" w:themeColor="text1"/>
          <w:lang w:eastAsia="ja-JP"/>
        </w:rPr>
        <w:t>另外本次亦前往</w:t>
      </w:r>
      <w:r w:rsidRPr="00DE6C0D">
        <w:rPr>
          <w:rFonts w:ascii="標楷體" w:eastAsia="標楷體" w:hAnsi="標楷體" w:hint="eastAsia"/>
          <w:color w:val="000000" w:themeColor="text1"/>
          <w:szCs w:val="24"/>
          <w:lang w:eastAsia="ja-JP"/>
        </w:rPr>
        <w:t>「</w:t>
      </w:r>
      <w:r w:rsidRPr="00DE6C0D">
        <w:rPr>
          <w:rFonts w:ascii="標楷體" w:eastAsia="標楷體" w:hAnsi="標楷體"/>
          <w:color w:val="000000" w:themeColor="text1"/>
          <w:lang w:eastAsia="ja-JP"/>
        </w:rPr>
        <w:t>鹿児島県農業開発総合センター</w:t>
      </w:r>
      <w:r w:rsidRPr="00DE6C0D">
        <w:rPr>
          <w:rFonts w:ascii="標楷體" w:eastAsia="標楷體" w:hAnsi="標楷體" w:hint="eastAsia"/>
          <w:color w:val="000000" w:themeColor="text1"/>
          <w:lang w:eastAsia="ja-JP"/>
        </w:rPr>
        <w:t>」所屬「</w:t>
      </w:r>
      <w:r w:rsidRPr="00DE6C0D">
        <w:rPr>
          <w:rFonts w:ascii="標楷體" w:eastAsia="標楷體" w:hAnsi="標楷體"/>
          <w:color w:val="000000" w:themeColor="text1"/>
          <w:lang w:eastAsia="ja-JP"/>
        </w:rPr>
        <w:t>鹿児島県立農業大学校</w:t>
      </w:r>
      <w:r w:rsidRPr="00DE6C0D">
        <w:rPr>
          <w:rFonts w:ascii="標楷體" w:eastAsia="標楷體" w:hAnsi="標楷體" w:hint="eastAsia"/>
          <w:color w:val="000000" w:themeColor="text1"/>
          <w:lang w:eastAsia="ja-JP"/>
        </w:rPr>
        <w:t>」進行授課，「</w:t>
      </w:r>
      <w:r w:rsidRPr="00DE6C0D">
        <w:rPr>
          <w:rFonts w:ascii="標楷體" w:eastAsia="標楷體" w:hAnsi="標楷體"/>
          <w:color w:val="000000" w:themeColor="text1"/>
          <w:lang w:eastAsia="ja-JP"/>
        </w:rPr>
        <w:t>鹿児島県立農業大学校</w:t>
      </w:r>
      <w:r w:rsidRPr="00DE6C0D">
        <w:rPr>
          <w:rFonts w:ascii="標楷體" w:eastAsia="標楷體" w:hAnsi="標楷體" w:hint="eastAsia"/>
          <w:color w:val="000000" w:themeColor="text1"/>
          <w:lang w:eastAsia="ja-JP"/>
        </w:rPr>
        <w:t xml:space="preserve">」以培育青農為主要目標，雖然規模或學生修習方向與本院教育目標略有不同，但包括證照輔導等事項，對於未來系所學生輔導上具有充分參考價值。 </w:t>
      </w:r>
      <w:r w:rsidRPr="00DE6C0D">
        <w:rPr>
          <w:rFonts w:ascii="標楷體" w:eastAsia="標楷體" w:hAnsi="標楷體" w:hint="eastAsia"/>
          <w:color w:val="000000" w:themeColor="text1"/>
        </w:rPr>
        <w:t>除授課參訪行程外，亦前往鹿兒島縣立短期大學拜訪野呂忠秀學長，以及參訪九州大學、福岡大學等校區</w:t>
      </w:r>
      <w:r>
        <w:rPr>
          <w:rFonts w:ascii="標楷體" w:eastAsia="標楷體" w:hAnsi="標楷體" w:hint="eastAsia"/>
          <w:color w:val="000000" w:themeColor="text1"/>
        </w:rPr>
        <w:t>，希望</w:t>
      </w:r>
      <w:r w:rsidRPr="00DE6C0D">
        <w:rPr>
          <w:rFonts w:ascii="標楷體" w:eastAsia="標楷體" w:hAnsi="標楷體" w:hint="eastAsia"/>
          <w:color w:val="000000" w:themeColor="text1"/>
        </w:rPr>
        <w:t>未來</w:t>
      </w:r>
      <w:r>
        <w:rPr>
          <w:rFonts w:ascii="標楷體" w:eastAsia="標楷體" w:hAnsi="標楷體" w:hint="eastAsia"/>
          <w:color w:val="000000" w:themeColor="text1"/>
        </w:rPr>
        <w:t>能</w:t>
      </w:r>
      <w:r w:rsidRPr="00DE6C0D">
        <w:rPr>
          <w:rFonts w:ascii="標楷體" w:eastAsia="標楷體" w:hAnsi="標楷體" w:hint="eastAsia"/>
          <w:color w:val="000000" w:themeColor="text1"/>
        </w:rPr>
        <w:t>有助於本院國際交流之深度與廣度。</w:t>
      </w:r>
    </w:p>
    <w:sectPr w:rsidR="00F157D9" w:rsidRPr="00DE6C0D" w:rsidSect="00224720">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80C" w:rsidRDefault="0063780C" w:rsidP="00C90AB9">
      <w:pPr>
        <w:ind w:left="360" w:hanging="240"/>
      </w:pPr>
      <w:r>
        <w:separator/>
      </w:r>
    </w:p>
  </w:endnote>
  <w:endnote w:type="continuationSeparator" w:id="0">
    <w:p w:rsidR="0063780C" w:rsidRDefault="0063780C" w:rsidP="00C90AB9">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9" w:rsidRDefault="00C90AB9">
    <w:pPr>
      <w:pStyle w:val="a6"/>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9" w:rsidRDefault="00C90AB9">
    <w:pPr>
      <w:pStyle w:val="a6"/>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9" w:rsidRDefault="00C90AB9">
    <w:pPr>
      <w:pStyle w:val="a6"/>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80C" w:rsidRDefault="0063780C" w:rsidP="00C90AB9">
      <w:pPr>
        <w:ind w:left="360" w:hanging="240"/>
      </w:pPr>
      <w:r>
        <w:separator/>
      </w:r>
    </w:p>
  </w:footnote>
  <w:footnote w:type="continuationSeparator" w:id="0">
    <w:p w:rsidR="0063780C" w:rsidRDefault="0063780C" w:rsidP="00C90AB9">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9" w:rsidRDefault="00C90AB9">
    <w:pPr>
      <w:pStyle w:val="a4"/>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9" w:rsidRDefault="00C90AB9">
    <w:pPr>
      <w:pStyle w:val="a4"/>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AB9" w:rsidRDefault="00C90AB9">
    <w:pPr>
      <w:pStyle w:val="a4"/>
      <w:ind w:left="320" w:hanging="2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40DC"/>
    <w:multiLevelType w:val="hybridMultilevel"/>
    <w:tmpl w:val="F01CEA30"/>
    <w:lvl w:ilvl="0" w:tplc="720CC346">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9D0CDC"/>
    <w:multiLevelType w:val="hybridMultilevel"/>
    <w:tmpl w:val="3A6481C0"/>
    <w:lvl w:ilvl="0" w:tplc="032031A2">
      <w:start w:val="1"/>
      <w:numFmt w:val="ideographLegalTraditional"/>
      <w:lvlText w:val="%1、"/>
      <w:lvlJc w:val="left"/>
      <w:pPr>
        <w:ind w:left="630" w:hanging="510"/>
      </w:pPr>
      <w:rPr>
        <w:rFonts w:ascii="標楷體" w:eastAsia="標楷體" w:hAnsi="標楷體" w:hint="default"/>
        <w:b/>
        <w:sz w:val="28"/>
      </w:r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361B6E95"/>
    <w:multiLevelType w:val="hybridMultilevel"/>
    <w:tmpl w:val="08E6B8FC"/>
    <w:lvl w:ilvl="0" w:tplc="D83C0B4E">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3AC304BA"/>
    <w:multiLevelType w:val="hybridMultilevel"/>
    <w:tmpl w:val="21287AB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4DA85AF1"/>
    <w:multiLevelType w:val="hybridMultilevel"/>
    <w:tmpl w:val="178E254C"/>
    <w:lvl w:ilvl="0" w:tplc="048CD306">
      <w:start w:val="1"/>
      <w:numFmt w:val="lowerLetter"/>
      <w:lvlText w:val="%1."/>
      <w:lvlJc w:val="left"/>
      <w:pPr>
        <w:ind w:left="480" w:hanging="360"/>
      </w:pPr>
      <w:rPr>
        <w:rFonts w:eastAsia="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25"/>
    <w:rsid w:val="00060207"/>
    <w:rsid w:val="00066D4C"/>
    <w:rsid w:val="000F05B9"/>
    <w:rsid w:val="00117F0A"/>
    <w:rsid w:val="00146B3B"/>
    <w:rsid w:val="001833AF"/>
    <w:rsid w:val="001C2A13"/>
    <w:rsid w:val="001D279A"/>
    <w:rsid w:val="00210675"/>
    <w:rsid w:val="00210D8E"/>
    <w:rsid w:val="00224720"/>
    <w:rsid w:val="00232D67"/>
    <w:rsid w:val="00305B58"/>
    <w:rsid w:val="003552A7"/>
    <w:rsid w:val="00385F20"/>
    <w:rsid w:val="003B0C39"/>
    <w:rsid w:val="003C16DA"/>
    <w:rsid w:val="003C6514"/>
    <w:rsid w:val="003E0766"/>
    <w:rsid w:val="003F7D61"/>
    <w:rsid w:val="00437901"/>
    <w:rsid w:val="004B3023"/>
    <w:rsid w:val="004E454D"/>
    <w:rsid w:val="004F0346"/>
    <w:rsid w:val="005076B4"/>
    <w:rsid w:val="00563632"/>
    <w:rsid w:val="00573C8C"/>
    <w:rsid w:val="00594944"/>
    <w:rsid w:val="00596C22"/>
    <w:rsid w:val="005A1D68"/>
    <w:rsid w:val="005A7804"/>
    <w:rsid w:val="0063780C"/>
    <w:rsid w:val="00656AB2"/>
    <w:rsid w:val="00697B49"/>
    <w:rsid w:val="006A4EDE"/>
    <w:rsid w:val="006F11AC"/>
    <w:rsid w:val="0072375F"/>
    <w:rsid w:val="007859D1"/>
    <w:rsid w:val="00785BA0"/>
    <w:rsid w:val="00844EEA"/>
    <w:rsid w:val="008B3E8A"/>
    <w:rsid w:val="008C1930"/>
    <w:rsid w:val="008D6941"/>
    <w:rsid w:val="008E068B"/>
    <w:rsid w:val="008E7ADB"/>
    <w:rsid w:val="0090245F"/>
    <w:rsid w:val="00924C59"/>
    <w:rsid w:val="00956A2B"/>
    <w:rsid w:val="009E2E3A"/>
    <w:rsid w:val="009F2DA6"/>
    <w:rsid w:val="00A1207C"/>
    <w:rsid w:val="00A17C53"/>
    <w:rsid w:val="00A752B8"/>
    <w:rsid w:val="00A92C69"/>
    <w:rsid w:val="00AC02DF"/>
    <w:rsid w:val="00AC39FB"/>
    <w:rsid w:val="00AD2E12"/>
    <w:rsid w:val="00AF41FD"/>
    <w:rsid w:val="00B356CE"/>
    <w:rsid w:val="00C1307B"/>
    <w:rsid w:val="00C33FE1"/>
    <w:rsid w:val="00C45ACF"/>
    <w:rsid w:val="00C90AB9"/>
    <w:rsid w:val="00CD1961"/>
    <w:rsid w:val="00D058B2"/>
    <w:rsid w:val="00D20131"/>
    <w:rsid w:val="00D42E6A"/>
    <w:rsid w:val="00D52818"/>
    <w:rsid w:val="00DE64DF"/>
    <w:rsid w:val="00DE6C0D"/>
    <w:rsid w:val="00DE728C"/>
    <w:rsid w:val="00DF392F"/>
    <w:rsid w:val="00E26A1A"/>
    <w:rsid w:val="00E30F1D"/>
    <w:rsid w:val="00E51AF6"/>
    <w:rsid w:val="00EB748E"/>
    <w:rsid w:val="00F157D9"/>
    <w:rsid w:val="00F21325"/>
    <w:rsid w:val="00F47E1B"/>
    <w:rsid w:val="00F520B3"/>
    <w:rsid w:val="00F605AC"/>
    <w:rsid w:val="00F9558D"/>
    <w:rsid w:val="00F95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6241C"/>
  <w15:docId w15:val="{FD830939-B624-4A51-A561-36101DAA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325"/>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325"/>
    <w:pPr>
      <w:ind w:leftChars="200" w:left="480"/>
    </w:pPr>
  </w:style>
  <w:style w:type="paragraph" w:styleId="a4">
    <w:name w:val="header"/>
    <w:basedOn w:val="a"/>
    <w:link w:val="a5"/>
    <w:uiPriority w:val="99"/>
    <w:unhideWhenUsed/>
    <w:rsid w:val="00C90AB9"/>
    <w:pPr>
      <w:tabs>
        <w:tab w:val="center" w:pos="4153"/>
        <w:tab w:val="right" w:pos="8306"/>
      </w:tabs>
      <w:snapToGrid w:val="0"/>
    </w:pPr>
    <w:rPr>
      <w:sz w:val="20"/>
      <w:szCs w:val="20"/>
    </w:rPr>
  </w:style>
  <w:style w:type="character" w:customStyle="1" w:styleId="a5">
    <w:name w:val="頁首 字元"/>
    <w:basedOn w:val="a0"/>
    <w:link w:val="a4"/>
    <w:uiPriority w:val="99"/>
    <w:rsid w:val="00C90AB9"/>
    <w:rPr>
      <w:sz w:val="20"/>
      <w:szCs w:val="20"/>
    </w:rPr>
  </w:style>
  <w:style w:type="paragraph" w:styleId="a6">
    <w:name w:val="footer"/>
    <w:basedOn w:val="a"/>
    <w:link w:val="a7"/>
    <w:uiPriority w:val="99"/>
    <w:unhideWhenUsed/>
    <w:rsid w:val="00C90AB9"/>
    <w:pPr>
      <w:tabs>
        <w:tab w:val="center" w:pos="4153"/>
        <w:tab w:val="right" w:pos="8306"/>
      </w:tabs>
      <w:snapToGrid w:val="0"/>
    </w:pPr>
    <w:rPr>
      <w:sz w:val="20"/>
      <w:szCs w:val="20"/>
    </w:rPr>
  </w:style>
  <w:style w:type="character" w:customStyle="1" w:styleId="a7">
    <w:name w:val="頁尾 字元"/>
    <w:basedOn w:val="a0"/>
    <w:link w:val="a6"/>
    <w:uiPriority w:val="99"/>
    <w:rsid w:val="00C90AB9"/>
    <w:rPr>
      <w:sz w:val="20"/>
      <w:szCs w:val="20"/>
    </w:rPr>
  </w:style>
  <w:style w:type="paragraph" w:styleId="a8">
    <w:name w:val="Balloon Text"/>
    <w:basedOn w:val="a"/>
    <w:link w:val="a9"/>
    <w:uiPriority w:val="99"/>
    <w:semiHidden/>
    <w:unhideWhenUsed/>
    <w:rsid w:val="00C90AB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90AB9"/>
    <w:rPr>
      <w:rFonts w:asciiTheme="majorHAnsi" w:eastAsiaTheme="majorEastAsia" w:hAnsiTheme="majorHAnsi" w:cstheme="majorBidi"/>
      <w:sz w:val="18"/>
      <w:szCs w:val="18"/>
    </w:rPr>
  </w:style>
  <w:style w:type="table" w:styleId="aa">
    <w:name w:val="Table Grid"/>
    <w:basedOn w:val="a1"/>
    <w:uiPriority w:val="39"/>
    <w:rsid w:val="0038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C1307B"/>
    <w:rPr>
      <w:color w:val="0000FF"/>
      <w:u w:val="single"/>
    </w:rPr>
  </w:style>
  <w:style w:type="paragraph" w:styleId="HTML">
    <w:name w:val="HTML Preformatted"/>
    <w:basedOn w:val="a"/>
    <w:link w:val="HTML0"/>
    <w:uiPriority w:val="99"/>
    <w:unhideWhenUsed/>
    <w:rsid w:val="00117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firstLineChars="0" w:firstLine="0"/>
    </w:pPr>
    <w:rPr>
      <w:rFonts w:ascii="細明體" w:eastAsia="細明體" w:hAnsi="細明體" w:cs="細明體"/>
      <w:color w:val="000000"/>
      <w:kern w:val="0"/>
      <w:szCs w:val="24"/>
    </w:rPr>
  </w:style>
  <w:style w:type="character" w:customStyle="1" w:styleId="HTML0">
    <w:name w:val="HTML 預設格式 字元"/>
    <w:basedOn w:val="a0"/>
    <w:link w:val="HTML"/>
    <w:uiPriority w:val="99"/>
    <w:rsid w:val="00117F0A"/>
    <w:rPr>
      <w:rFonts w:ascii="細明體" w:eastAsia="細明體" w:hAnsi="細明體" w:cs="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Sally Liu</cp:lastModifiedBy>
  <cp:revision>3</cp:revision>
  <cp:lastPrinted>2014-05-08T05:50:00Z</cp:lastPrinted>
  <dcterms:created xsi:type="dcterms:W3CDTF">2019-05-30T07:45:00Z</dcterms:created>
  <dcterms:modified xsi:type="dcterms:W3CDTF">2019-08-20T13:39:00Z</dcterms:modified>
</cp:coreProperties>
</file>