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7661"/>
        <w:gridCol w:w="1387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D70872">
              <w:rPr>
                <w:rFonts w:ascii="Times New Roman" w:eastAsia="標楷體" w:hAnsi="Times New Roman" w:cs="Times New Roman" w:hint="eastAsia"/>
                <w:szCs w:val="24"/>
              </w:rPr>
              <w:t xml:space="preserve">2 </w:t>
            </w:r>
            <w:r w:rsidR="00D70872">
              <w:rPr>
                <w:rFonts w:ascii="Times New Roman" w:eastAsia="標楷體" w:hAnsi="Times New Roman" w:cs="Times New Roman" w:hint="eastAsia"/>
                <w:szCs w:val="24"/>
              </w:rPr>
              <w:t>從想到做的培育搖籃</w:t>
            </w:r>
            <w:r w:rsidR="00D70872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proofErr w:type="gramStart"/>
            <w:r w:rsidR="00D70872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  <w:proofErr w:type="gramEnd"/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A9617D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D70872">
              <w:rPr>
                <w:rFonts w:ascii="標楷體" w:eastAsia="標楷體" w:hAnsi="標楷體" w:hint="eastAsia"/>
                <w:szCs w:val="24"/>
              </w:rPr>
              <w:t>陶藝教學實作工作坊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D70872" w:rsidP="005C0C4E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r w:rsidRPr="00D70872">
              <w:rPr>
                <w:rFonts w:ascii="標楷體" w:eastAsia="標楷體" w:hAnsi="標楷體" w:cs="Helvetica" w:hint="eastAsia"/>
                <w:color w:val="1D2129"/>
                <w:szCs w:val="24"/>
                <w:shd w:val="clear" w:color="auto" w:fill="FFFFFF"/>
              </w:rPr>
              <w:t>陶藝塑造(二)</w:t>
            </w:r>
            <w:bookmarkEnd w:id="0"/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D70872">
              <w:rPr>
                <w:rFonts w:ascii="Times New Roman" w:eastAsia="標楷體" w:hAnsi="Times New Roman" w:cs="Times New Roman" w:hint="eastAsia"/>
              </w:rPr>
              <w:t>04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D70872">
              <w:rPr>
                <w:rFonts w:ascii="Times New Roman" w:eastAsia="標楷體" w:hAnsi="Times New Roman" w:cs="Times New Roman" w:hint="eastAsia"/>
              </w:rPr>
              <w:t>1</w:t>
            </w:r>
            <w:r w:rsidR="00546C35">
              <w:rPr>
                <w:rFonts w:ascii="Times New Roman" w:eastAsia="標楷體" w:hAnsi="Times New Roman" w:cs="Times New Roman" w:hint="eastAsia"/>
              </w:rPr>
              <w:t>2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D70872">
              <w:rPr>
                <w:rFonts w:ascii="Times New Roman" w:eastAsia="標楷體" w:hAnsi="Times New Roman" w:cs="Times New Roman" w:hint="eastAsia"/>
              </w:rPr>
              <w:t>3</w:t>
            </w:r>
            <w:r w:rsidR="00787C3A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0-1</w:t>
            </w:r>
            <w:r w:rsidR="00D70872">
              <w:rPr>
                <w:rFonts w:ascii="Times New Roman" w:eastAsia="標楷體" w:hAnsi="Times New Roman" w:cs="Times New Roman" w:hint="eastAsia"/>
              </w:rPr>
              <w:t>6</w:t>
            </w:r>
            <w:r w:rsidR="00787C3A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陶藝教室</w:t>
            </w:r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AB25D7">
              <w:rPr>
                <w:rFonts w:ascii="Times New Roman" w:eastAsia="標楷體" w:hAnsi="Times New Roman" w:cs="Times New Roman" w:hint="eastAsia"/>
              </w:rPr>
              <w:t>蕭宋永昌老師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D70872">
              <w:rPr>
                <w:rFonts w:ascii="Times New Roman" w:eastAsia="標楷體" w:hAnsi="Times New Roman" w:cs="Times New Roman" w:hint="eastAsia"/>
                <w:u w:val="single"/>
              </w:rPr>
              <w:t>12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D70872">
              <w:rPr>
                <w:rFonts w:ascii="Times New Roman" w:eastAsia="標楷體" w:hAnsi="Times New Roman" w:cs="Times New Roman" w:hint="eastAsia"/>
                <w:u w:val="single"/>
              </w:rPr>
              <w:t>12</w:t>
            </w:r>
            <w:r w:rsidR="00B50F3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70872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D70872">
              <w:rPr>
                <w:rFonts w:ascii="Times New Roman" w:eastAsia="標楷體" w:hAnsi="Times New Roman" w:cs="Times New Roman" w:hint="eastAsia"/>
              </w:rPr>
              <w:t>1</w:t>
            </w:r>
            <w:r w:rsidR="00546C35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546C35">
              <w:rPr>
                <w:rFonts w:ascii="Times New Roman" w:eastAsia="標楷體" w:hAnsi="Times New Roman" w:cs="Times New Roman" w:hint="eastAsia"/>
              </w:rPr>
              <w:t>陶藝教室，辦理陶藝體驗課程，規劃用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 w:rsidR="00546C35">
              <w:rPr>
                <w:rFonts w:ascii="Times New Roman" w:eastAsia="標楷體" w:hAnsi="Times New Roman" w:cs="Times New Roman" w:hint="eastAsia"/>
              </w:rPr>
              <w:t>次課程的時間</w:t>
            </w:r>
            <w:r w:rsidR="00ED2B1D">
              <w:rPr>
                <w:rFonts w:ascii="Times New Roman" w:eastAsia="標楷體" w:hAnsi="Times New Roman" w:cs="Times New Roman" w:hint="eastAsia"/>
              </w:rPr>
              <w:t>學習陶藝製作的全製程從拉</w:t>
            </w:r>
            <w:proofErr w:type="gramStart"/>
            <w:r w:rsidR="00ED2B1D">
              <w:rPr>
                <w:rFonts w:ascii="Times New Roman" w:eastAsia="標楷體" w:hAnsi="Times New Roman" w:cs="Times New Roman" w:hint="eastAsia"/>
              </w:rPr>
              <w:t>坏</w:t>
            </w:r>
            <w:proofErr w:type="gramEnd"/>
            <w:r w:rsidR="00ED2B1D">
              <w:rPr>
                <w:rFonts w:ascii="Times New Roman" w:eastAsia="標楷體" w:hAnsi="Times New Roman" w:cs="Times New Roman" w:hint="eastAsia"/>
              </w:rPr>
              <w:t>、修坯，上</w:t>
            </w:r>
            <w:proofErr w:type="gramStart"/>
            <w:r w:rsidR="00ED2B1D">
              <w:rPr>
                <w:rFonts w:ascii="Times New Roman" w:eastAsia="標楷體" w:hAnsi="Times New Roman" w:cs="Times New Roman" w:hint="eastAsia"/>
              </w:rPr>
              <w:t>釉到窯</w:t>
            </w:r>
            <w:proofErr w:type="gramEnd"/>
            <w:r w:rsidR="00ED2B1D">
              <w:rPr>
                <w:rFonts w:ascii="Times New Roman" w:eastAsia="標楷體" w:hAnsi="Times New Roman" w:cs="Times New Roman" w:hint="eastAsia"/>
              </w:rPr>
              <w:t>燒的全套過程。今日邀請</w:t>
            </w:r>
            <w:r w:rsidR="007B69C4">
              <w:rPr>
                <w:rFonts w:ascii="Times New Roman" w:eastAsia="標楷體" w:hAnsi="Times New Roman" w:cs="Times New Roman" w:hint="eastAsia"/>
              </w:rPr>
              <w:t>鶯歌</w:t>
            </w:r>
            <w:proofErr w:type="gramStart"/>
            <w:r w:rsidR="007B69C4">
              <w:rPr>
                <w:rFonts w:ascii="Times New Roman" w:eastAsia="標楷體" w:hAnsi="Times New Roman" w:cs="Times New Roman" w:hint="eastAsia"/>
              </w:rPr>
              <w:t>陶藝家蕭宋永昌</w:t>
            </w:r>
            <w:proofErr w:type="gramEnd"/>
            <w:r w:rsidR="007B69C4">
              <w:rPr>
                <w:rFonts w:ascii="Times New Roman" w:eastAsia="標楷體" w:hAnsi="Times New Roman" w:cs="Times New Roman" w:hint="eastAsia"/>
              </w:rPr>
              <w:t>老師來校帶領本校師生進行茶壺</w:t>
            </w:r>
            <w:proofErr w:type="gramStart"/>
            <w:r w:rsidR="007B69C4">
              <w:rPr>
                <w:rFonts w:ascii="Times New Roman" w:eastAsia="標楷體" w:hAnsi="Times New Roman" w:cs="Times New Roman" w:hint="eastAsia"/>
              </w:rPr>
              <w:t>坯體拉製</w:t>
            </w:r>
            <w:proofErr w:type="gramEnd"/>
            <w:r w:rsidR="007B69C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:rsidR="005A14C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546C35">
              <w:rPr>
                <w:rFonts w:ascii="Times New Roman" w:eastAsia="標楷體" w:hAnsi="Times New Roman" w:cs="Times New Roman" w:hint="eastAsia"/>
              </w:rPr>
              <w:t>陶藝自製訓練</w:t>
            </w:r>
            <w:r w:rsidR="008377AC">
              <w:rPr>
                <w:rFonts w:ascii="Times New Roman" w:eastAsia="標楷體" w:hAnsi="Times New Roman" w:cs="Times New Roman" w:hint="eastAsia"/>
              </w:rPr>
              <w:t>參與者使用</w:t>
            </w:r>
            <w:r w:rsidR="0063684B">
              <w:rPr>
                <w:rFonts w:ascii="Times New Roman" w:eastAsia="標楷體" w:hAnsi="Times New Roman" w:cs="Times New Roman" w:hint="eastAsia"/>
              </w:rPr>
              <w:t>新的概念可以有很多的玩法。</w:t>
            </w:r>
            <w:r w:rsidR="00EC28CA">
              <w:rPr>
                <w:rFonts w:ascii="Times New Roman" w:eastAsia="標楷體" w:hAnsi="Times New Roman" w:cs="Times New Roman" w:hint="eastAsia"/>
              </w:rPr>
              <w:t>創新是玩出來的，玩的前提是必須親自動手做</w:t>
            </w:r>
            <w:r w:rsidR="00546C35">
              <w:rPr>
                <w:rFonts w:ascii="Times New Roman" w:eastAsia="標楷體" w:hAnsi="Times New Roman" w:cs="Times New Roman" w:hint="eastAsia"/>
              </w:rPr>
              <w:t>，激發參與者的創意潛能</w:t>
            </w:r>
            <w:r w:rsidR="00331CB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546C35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546C35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</w:tcPr>
          <w:p w:rsidR="005154D4" w:rsidRPr="00ED2B1D" w:rsidRDefault="00AB25D7" w:rsidP="008B324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1.5pt;height:169.5pt">
                  <v:imagedata r:id="rId6" o:title="2019412_190416_0002"/>
                </v:shape>
              </w:pict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7B69C4" w:rsidP="00564A74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坯體製作</w:t>
            </w:r>
          </w:p>
        </w:tc>
      </w:tr>
      <w:tr w:rsidR="00787C3A" w:rsidRPr="00557FE6" w:rsidTr="00546C35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7B69C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810000" cy="2143125"/>
                  <wp:effectExtent l="0" t="0" r="0" b="9525"/>
                  <wp:docPr id="3" name="圖片 3" descr="C:\Users\8602158\AppData\Local\Microsoft\Windows\INetCache\Content.Word\2019412_190416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8602158\AppData\Local\Microsoft\Windows\INetCache\Content.Word\2019412_190416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357" cy="214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ED2B1D" w:rsidP="00ED2B1D">
            <w:pPr>
              <w:ind w:leftChars="62" w:left="249" w:firstLine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同學練習試做</w:t>
            </w:r>
          </w:p>
        </w:tc>
      </w:tr>
      <w:tr w:rsidR="00787C3A" w:rsidRPr="00557FE6" w:rsidTr="00546C35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</w:tcPr>
          <w:p w:rsidR="009B25B4" w:rsidRDefault="007B69C4" w:rsidP="007B69C4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793065" cy="2133600"/>
                  <wp:effectExtent l="0" t="0" r="0" b="0"/>
                  <wp:docPr id="1" name="圖片 1" descr="C:\Users\8602158\AppData\Local\Microsoft\Windows\INetCache\Content.Word\2019412_190416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8602158\AppData\Local\Microsoft\Windows\INetCache\Content.Word\2019412_190416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295" cy="2159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B4" w:rsidRDefault="007B69C4" w:rsidP="008B3242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成品展示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74" w:rsidRDefault="00862874" w:rsidP="00B23FF5">
      <w:pPr>
        <w:ind w:left="360" w:hanging="240"/>
      </w:pPr>
      <w:r>
        <w:separator/>
      </w:r>
    </w:p>
  </w:endnote>
  <w:endnote w:type="continuationSeparator" w:id="0">
    <w:p w:rsidR="00862874" w:rsidRDefault="0086287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6287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AB25D7" w:rsidRPr="00AB25D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86287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6287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74" w:rsidRDefault="00862874" w:rsidP="00B23FF5">
      <w:pPr>
        <w:ind w:left="360" w:hanging="240"/>
      </w:pPr>
      <w:r>
        <w:separator/>
      </w:r>
    </w:p>
  </w:footnote>
  <w:footnote w:type="continuationSeparator" w:id="0">
    <w:p w:rsidR="00862874" w:rsidRDefault="0086287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6287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6287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62874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FC2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60661"/>
    <w:rsid w:val="00181BF9"/>
    <w:rsid w:val="00193E9D"/>
    <w:rsid w:val="001A55A2"/>
    <w:rsid w:val="001B2F52"/>
    <w:rsid w:val="001F144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324ED2"/>
    <w:rsid w:val="00330FED"/>
    <w:rsid w:val="00331CBE"/>
    <w:rsid w:val="00354423"/>
    <w:rsid w:val="003645C9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87C3A"/>
    <w:rsid w:val="0079038A"/>
    <w:rsid w:val="00791708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2874"/>
    <w:rsid w:val="00865F8A"/>
    <w:rsid w:val="00872AE2"/>
    <w:rsid w:val="008737D0"/>
    <w:rsid w:val="00877A50"/>
    <w:rsid w:val="00883668"/>
    <w:rsid w:val="008A6FB5"/>
    <w:rsid w:val="008B3242"/>
    <w:rsid w:val="008B4AE5"/>
    <w:rsid w:val="008B5A81"/>
    <w:rsid w:val="008B710C"/>
    <w:rsid w:val="008D5BE1"/>
    <w:rsid w:val="008E4C06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F033E"/>
    <w:rsid w:val="00A039E7"/>
    <w:rsid w:val="00A1116F"/>
    <w:rsid w:val="00A1694C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B25D7"/>
    <w:rsid w:val="00AC1584"/>
    <w:rsid w:val="00AC4B80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4195B"/>
    <w:rsid w:val="00B41E14"/>
    <w:rsid w:val="00B45298"/>
    <w:rsid w:val="00B50F33"/>
    <w:rsid w:val="00B51366"/>
    <w:rsid w:val="00B5503E"/>
    <w:rsid w:val="00B77EA2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61B34"/>
    <w:rsid w:val="00C674E9"/>
    <w:rsid w:val="00C751B4"/>
    <w:rsid w:val="00C75BA7"/>
    <w:rsid w:val="00C85903"/>
    <w:rsid w:val="00CA3E6A"/>
    <w:rsid w:val="00CA789C"/>
    <w:rsid w:val="00CB0934"/>
    <w:rsid w:val="00CC1873"/>
    <w:rsid w:val="00CC3263"/>
    <w:rsid w:val="00CD0C6E"/>
    <w:rsid w:val="00CD6B1E"/>
    <w:rsid w:val="00CF6CE0"/>
    <w:rsid w:val="00D148D4"/>
    <w:rsid w:val="00D17A99"/>
    <w:rsid w:val="00D47A2C"/>
    <w:rsid w:val="00D70872"/>
    <w:rsid w:val="00D8364E"/>
    <w:rsid w:val="00D9258C"/>
    <w:rsid w:val="00DA393E"/>
    <w:rsid w:val="00DB5541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2B1D"/>
    <w:rsid w:val="00EE2775"/>
    <w:rsid w:val="00EF0C35"/>
    <w:rsid w:val="00F01582"/>
    <w:rsid w:val="00F01D6A"/>
    <w:rsid w:val="00F21BF7"/>
    <w:rsid w:val="00F33C19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>南開科技大學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3</cp:revision>
  <cp:lastPrinted>2019-04-16T03:37:00Z</cp:lastPrinted>
  <dcterms:created xsi:type="dcterms:W3CDTF">2019-04-16T04:58:00Z</dcterms:created>
  <dcterms:modified xsi:type="dcterms:W3CDTF">2019-08-08T03:50:00Z</dcterms:modified>
</cp:coreProperties>
</file>