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BA" w:rsidRDefault="005154D4" w:rsidP="00BF01BA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BF01BA">
        <w:rPr>
          <w:rFonts w:ascii="Times New Roman" w:eastAsia="標楷體" w:hAnsi="標楷體" w:hint="eastAsia"/>
          <w:b/>
          <w:sz w:val="32"/>
          <w:szCs w:val="32"/>
        </w:rPr>
        <w:t>10</w:t>
      </w:r>
      <w:r w:rsidR="00614506">
        <w:rPr>
          <w:rFonts w:ascii="Times New Roman" w:eastAsia="標楷體" w:hAnsi="標楷體" w:hint="eastAsia"/>
          <w:b/>
          <w:sz w:val="32"/>
          <w:szCs w:val="32"/>
        </w:rPr>
        <w:t>8</w:t>
      </w:r>
      <w:r w:rsidR="00BF01BA">
        <w:rPr>
          <w:rFonts w:ascii="Times New Roman" w:eastAsia="標楷體" w:hAnsi="標楷體" w:hint="eastAsia"/>
          <w:b/>
          <w:sz w:val="32"/>
          <w:szCs w:val="32"/>
        </w:rPr>
        <w:t>學年度</w:t>
      </w:r>
      <w:r w:rsidR="00BF01BA" w:rsidRPr="00FA5DCA">
        <w:rPr>
          <w:rFonts w:ascii="Times New Roman" w:eastAsia="標楷體" w:hAnsi="標楷體" w:hint="eastAsia"/>
          <w:b/>
          <w:sz w:val="32"/>
          <w:szCs w:val="32"/>
        </w:rPr>
        <w:t>高教深耕</w:t>
      </w:r>
      <w:r w:rsidR="00BF01BA" w:rsidRPr="00FA5DCA">
        <w:rPr>
          <w:rFonts w:ascii="Times New Roman" w:eastAsia="標楷體" w:hAnsi="標楷體"/>
          <w:b/>
          <w:sz w:val="32"/>
          <w:szCs w:val="32"/>
        </w:rPr>
        <w:t>計畫</w:t>
      </w:r>
    </w:p>
    <w:p w:rsidR="005154D4" w:rsidRPr="00C67B05" w:rsidRDefault="00BF01BA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活動</w:t>
      </w:r>
      <w:r w:rsidR="00187D9A">
        <w:rPr>
          <w:rFonts w:ascii="Times New Roman" w:eastAsia="標楷體" w:hAnsi="標楷體" w:hint="eastAsia"/>
          <w:b/>
          <w:sz w:val="32"/>
          <w:szCs w:val="32"/>
        </w:rPr>
        <w:t>成果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紀錄表</w:t>
      </w:r>
    </w:p>
    <w:tbl>
      <w:tblPr>
        <w:tblW w:w="10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22"/>
        <w:gridCol w:w="4961"/>
      </w:tblGrid>
      <w:tr w:rsidR="00595284" w:rsidRPr="00D36874" w:rsidTr="00BB3ECA">
        <w:trPr>
          <w:trHeight w:val="567"/>
          <w:jc w:val="center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5284" w:rsidRPr="00D36874" w:rsidRDefault="00595284" w:rsidP="00BB3ECA">
            <w:pPr>
              <w:ind w:leftChars="16" w:left="38" w:firstLineChars="0" w:firstLine="0"/>
              <w:rPr>
                <w:rFonts w:ascii="標楷體" w:eastAsia="標楷體" w:hAnsi="標楷體"/>
                <w:b/>
                <w:szCs w:val="24"/>
              </w:rPr>
            </w:pPr>
            <w:r w:rsidRPr="00BF01BA">
              <w:rPr>
                <w:rFonts w:ascii="Times New Roman" w:eastAsia="標楷體" w:hAnsi="標楷體" w:hint="eastAsia"/>
                <w:b/>
                <w:szCs w:val="24"/>
              </w:rPr>
              <w:t>計畫內容</w:t>
            </w:r>
          </w:p>
        </w:tc>
        <w:tc>
          <w:tcPr>
            <w:tcW w:w="100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284" w:rsidRPr="00D36874" w:rsidRDefault="00595284" w:rsidP="00BB3ECA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A1-6-1 </w:t>
            </w:r>
            <w:r>
              <w:rPr>
                <w:rFonts w:ascii="標楷體" w:eastAsia="標楷體" w:hAnsi="標楷體" w:hint="eastAsia"/>
                <w:szCs w:val="24"/>
              </w:rPr>
              <w:t>推動職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路徑認知，落實就業導向規劃</w:t>
            </w:r>
          </w:p>
        </w:tc>
      </w:tr>
      <w:tr w:rsidR="00595284" w:rsidRPr="00D36874" w:rsidTr="00BB3ECA">
        <w:trPr>
          <w:trHeight w:val="567"/>
          <w:jc w:val="center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95284" w:rsidRPr="00D36874" w:rsidRDefault="00595284" w:rsidP="00BB3ECA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活動名稱</w:t>
            </w:r>
          </w:p>
        </w:tc>
        <w:tc>
          <w:tcPr>
            <w:tcW w:w="1008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284" w:rsidRPr="00D36874" w:rsidRDefault="00595284" w:rsidP="00595284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職場適性講座「職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涯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講座系列活動」</w:t>
            </w:r>
          </w:p>
        </w:tc>
      </w:tr>
      <w:tr w:rsidR="00595284" w:rsidRPr="00D36874" w:rsidTr="00BB3ECA">
        <w:trPr>
          <w:trHeight w:val="3378"/>
          <w:jc w:val="center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284" w:rsidRDefault="00595284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D36874">
              <w:rPr>
                <w:rFonts w:ascii="Times New Roman" w:eastAsia="標楷體" w:hAnsi="標楷體" w:hint="eastAsia"/>
                <w:b/>
                <w:szCs w:val="24"/>
              </w:rPr>
              <w:t>內</w:t>
            </w:r>
          </w:p>
          <w:p w:rsidR="00595284" w:rsidRPr="00D36874" w:rsidRDefault="00595284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D36874">
              <w:rPr>
                <w:rFonts w:ascii="Times New Roman" w:eastAsia="標楷體" w:hAnsi="標楷體" w:hint="eastAsia"/>
                <w:b/>
                <w:szCs w:val="24"/>
              </w:rPr>
              <w:t>容</w:t>
            </w:r>
          </w:p>
          <w:p w:rsidR="00595284" w:rsidRPr="00D36874" w:rsidRDefault="00595284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1008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5284" w:rsidRPr="00D36874" w:rsidRDefault="00595284" w:rsidP="00BB3ECA">
            <w:pPr>
              <w:ind w:left="360" w:hanging="240"/>
              <w:jc w:val="both"/>
              <w:rPr>
                <w:rFonts w:eastAsia="標楷體"/>
              </w:rPr>
            </w:pPr>
            <w:r w:rsidRPr="00D36874">
              <w:rPr>
                <w:rFonts w:eastAsia="標楷體" w:hint="eastAsia"/>
              </w:rPr>
              <w:t>活動內容：</w:t>
            </w:r>
          </w:p>
          <w:p w:rsidR="00C54C9A" w:rsidRPr="00C54C9A" w:rsidRDefault="00C54C9A" w:rsidP="00BB3ECA">
            <w:pPr>
              <w:spacing w:line="20" w:lineRule="atLeast"/>
              <w:ind w:leftChars="80" w:left="192" w:firstLineChars="0" w:firstLine="2"/>
              <w:rPr>
                <w:rFonts w:eastAsia="標楷體"/>
              </w:rPr>
            </w:pPr>
            <w:r w:rsidRPr="00C54C9A">
              <w:rPr>
                <w:rFonts w:eastAsia="標楷體" w:hint="eastAsia"/>
              </w:rPr>
              <w:t>為加強同學重視生職</w:t>
            </w:r>
            <w:proofErr w:type="gramStart"/>
            <w:r w:rsidRPr="00C54C9A">
              <w:rPr>
                <w:rFonts w:eastAsia="標楷體" w:hint="eastAsia"/>
              </w:rPr>
              <w:t>涯</w:t>
            </w:r>
            <w:proofErr w:type="gramEnd"/>
            <w:r w:rsidRPr="00C54C9A">
              <w:rPr>
                <w:rFonts w:eastAsia="標楷體" w:hint="eastAsia"/>
              </w:rPr>
              <w:t>探索、規劃與抉擇，</w:t>
            </w:r>
            <w:proofErr w:type="gramStart"/>
            <w:r w:rsidRPr="00C54C9A">
              <w:rPr>
                <w:rFonts w:eastAsia="標楷體" w:hint="eastAsia"/>
              </w:rPr>
              <w:t>並精進</w:t>
            </w:r>
            <w:proofErr w:type="gramEnd"/>
            <w:r w:rsidRPr="00C54C9A">
              <w:rPr>
                <w:rFonts w:eastAsia="標楷體" w:hint="eastAsia"/>
              </w:rPr>
              <w:t>自我</w:t>
            </w:r>
            <w:proofErr w:type="gramStart"/>
            <w:r w:rsidRPr="00C54C9A">
              <w:rPr>
                <w:rFonts w:eastAsia="標楷體" w:hint="eastAsia"/>
              </w:rPr>
              <w:t>職場軟實力</w:t>
            </w:r>
            <w:proofErr w:type="gramEnd"/>
            <w:r w:rsidRPr="00C54C9A">
              <w:rPr>
                <w:rFonts w:eastAsia="標楷體" w:hint="eastAsia"/>
              </w:rPr>
              <w:t>，協助學生了解自我與職場趨勢、就業環境等，進而能掌握時代的脈動，以提升就業競爭力</w:t>
            </w:r>
            <w:r w:rsidR="00784B74">
              <w:rPr>
                <w:rFonts w:eastAsia="標楷體" w:hint="eastAsia"/>
              </w:rPr>
              <w:t>。</w:t>
            </w:r>
            <w:r>
              <w:rPr>
                <w:rFonts w:eastAsia="標楷體" w:hint="eastAsia"/>
              </w:rPr>
              <w:t>，</w:t>
            </w:r>
            <w:r w:rsidR="00784B74">
              <w:rPr>
                <w:rFonts w:eastAsia="標楷體" w:hint="eastAsia"/>
              </w:rPr>
              <w:t>主要協助</w:t>
            </w:r>
            <w:r>
              <w:rPr>
                <w:rFonts w:eastAsia="標楷體" w:hint="eastAsia"/>
              </w:rPr>
              <w:t>各系所針對各系職</w:t>
            </w:r>
            <w:proofErr w:type="gramStart"/>
            <w:r>
              <w:rPr>
                <w:rFonts w:eastAsia="標楷體" w:hint="eastAsia"/>
              </w:rPr>
              <w:t>涯</w:t>
            </w:r>
            <w:proofErr w:type="gramEnd"/>
            <w:r>
              <w:rPr>
                <w:rFonts w:eastAsia="標楷體" w:hint="eastAsia"/>
              </w:rPr>
              <w:t>需求，辦理各類</w:t>
            </w:r>
            <w:r>
              <w:rPr>
                <w:rFonts w:eastAsia="標楷體"/>
              </w:rPr>
              <w:t>「</w:t>
            </w:r>
            <w:r>
              <w:rPr>
                <w:rFonts w:eastAsia="標楷體" w:hint="eastAsia"/>
              </w:rPr>
              <w:t>職</w:t>
            </w:r>
            <w:proofErr w:type="gramStart"/>
            <w:r>
              <w:rPr>
                <w:rFonts w:eastAsia="標楷體" w:hint="eastAsia"/>
              </w:rPr>
              <w:t>涯</w:t>
            </w:r>
            <w:proofErr w:type="gramEnd"/>
            <w:r>
              <w:rPr>
                <w:rFonts w:eastAsia="標楷體" w:hint="eastAsia"/>
              </w:rPr>
              <w:t>講座</w:t>
            </w:r>
            <w:r>
              <w:rPr>
                <w:rFonts w:eastAsia="標楷體"/>
              </w:rPr>
              <w:t>」</w:t>
            </w:r>
            <w:r>
              <w:rPr>
                <w:rFonts w:eastAsia="標楷體" w:hint="eastAsia"/>
              </w:rPr>
              <w:t>與</w:t>
            </w:r>
            <w:r>
              <w:rPr>
                <w:rFonts w:eastAsia="標楷體"/>
              </w:rPr>
              <w:t>「</w:t>
            </w:r>
            <w:r>
              <w:rPr>
                <w:rFonts w:eastAsia="標楷體" w:hint="eastAsia"/>
              </w:rPr>
              <w:t>職場參訪</w:t>
            </w:r>
            <w:r>
              <w:rPr>
                <w:rFonts w:eastAsia="標楷體"/>
              </w:rPr>
              <w:t>」</w:t>
            </w:r>
            <w:r w:rsidR="00784B74">
              <w:rPr>
                <w:rFonts w:eastAsia="標楷體" w:hint="eastAsia"/>
              </w:rPr>
              <w:t>。</w:t>
            </w:r>
          </w:p>
          <w:p w:rsidR="00595284" w:rsidRPr="00F326ED" w:rsidRDefault="00595284" w:rsidP="00BB3ECA">
            <w:pPr>
              <w:ind w:leftChars="21" w:firstLineChars="0"/>
              <w:jc w:val="both"/>
              <w:rPr>
                <w:rFonts w:eastAsia="標楷體"/>
              </w:rPr>
            </w:pPr>
          </w:p>
          <w:p w:rsidR="00595284" w:rsidRPr="00D36874" w:rsidRDefault="00595284" w:rsidP="00BB3ECA">
            <w:pPr>
              <w:ind w:left="360" w:hanging="240"/>
              <w:jc w:val="both"/>
              <w:rPr>
                <w:rFonts w:eastAsia="標楷體"/>
              </w:rPr>
            </w:pPr>
            <w:r w:rsidRPr="00D36874">
              <w:rPr>
                <w:rFonts w:eastAsia="標楷體" w:hint="eastAsia"/>
              </w:rPr>
              <w:t>執行成效：</w:t>
            </w:r>
          </w:p>
          <w:p w:rsidR="00595284" w:rsidRPr="00574F2B" w:rsidRDefault="00595284" w:rsidP="00574F2B">
            <w:pPr>
              <w:pStyle w:val="a9"/>
              <w:numPr>
                <w:ilvl w:val="0"/>
                <w:numId w:val="1"/>
              </w:numPr>
              <w:ind w:leftChars="0" w:left="400" w:hanging="240"/>
              <w:rPr>
                <w:rFonts w:eastAsia="標楷體" w:cstheme="minorHAnsi"/>
                <w:szCs w:val="24"/>
              </w:rPr>
            </w:pPr>
            <w:r w:rsidRPr="00574F2B">
              <w:rPr>
                <w:rFonts w:eastAsia="標楷體" w:cstheme="minorHAnsi"/>
                <w:szCs w:val="24"/>
              </w:rPr>
              <w:t>於</w:t>
            </w:r>
            <w:r w:rsidRPr="00574F2B">
              <w:rPr>
                <w:rFonts w:eastAsia="標楷體" w:cstheme="minorHAnsi" w:hint="eastAsia"/>
                <w:szCs w:val="24"/>
              </w:rPr>
              <w:t>9</w:t>
            </w:r>
            <w:r w:rsidR="00283F5A" w:rsidRPr="00574F2B">
              <w:rPr>
                <w:rFonts w:eastAsia="標楷體" w:cstheme="minorHAnsi" w:hint="eastAsia"/>
                <w:szCs w:val="24"/>
              </w:rPr>
              <w:t>至</w:t>
            </w:r>
            <w:r w:rsidR="00283F5A" w:rsidRPr="00574F2B">
              <w:rPr>
                <w:rFonts w:eastAsia="標楷體" w:cstheme="minorHAnsi" w:hint="eastAsia"/>
                <w:szCs w:val="24"/>
              </w:rPr>
              <w:t>12</w:t>
            </w:r>
            <w:r w:rsidR="00283F5A" w:rsidRPr="00574F2B">
              <w:rPr>
                <w:rFonts w:eastAsia="標楷體" w:cstheme="minorHAnsi" w:hint="eastAsia"/>
                <w:szCs w:val="24"/>
              </w:rPr>
              <w:t>月</w:t>
            </w:r>
            <w:r w:rsidRPr="00574F2B">
              <w:rPr>
                <w:rFonts w:eastAsia="標楷體" w:cstheme="minorHAnsi"/>
                <w:szCs w:val="24"/>
              </w:rPr>
              <w:t>共進行</w:t>
            </w:r>
            <w:r w:rsidR="00283F5A" w:rsidRPr="00574F2B">
              <w:rPr>
                <w:rFonts w:eastAsia="標楷體" w:cstheme="minorHAnsi" w:hint="eastAsia"/>
                <w:szCs w:val="24"/>
              </w:rPr>
              <w:t>106</w:t>
            </w:r>
            <w:r w:rsidR="00283F5A" w:rsidRPr="00574F2B">
              <w:rPr>
                <w:rFonts w:eastAsia="標楷體" w:cstheme="minorHAnsi" w:hint="eastAsia"/>
                <w:szCs w:val="24"/>
              </w:rPr>
              <w:t>場次</w:t>
            </w:r>
            <w:r w:rsidRPr="00574F2B">
              <w:rPr>
                <w:rFonts w:eastAsia="標楷體" w:cstheme="minorHAnsi"/>
                <w:szCs w:val="24"/>
              </w:rPr>
              <w:t>，</w:t>
            </w:r>
            <w:r w:rsidRPr="00574F2B">
              <w:rPr>
                <w:rFonts w:eastAsia="標楷體" w:cstheme="minorHAnsi" w:hint="eastAsia"/>
                <w:szCs w:val="24"/>
              </w:rPr>
              <w:t>4</w:t>
            </w:r>
            <w:r w:rsidRPr="00574F2B">
              <w:rPr>
                <w:rFonts w:eastAsia="標楷體" w:cstheme="minorHAnsi"/>
                <w:szCs w:val="24"/>
              </w:rPr>
              <w:t>,</w:t>
            </w:r>
            <w:r w:rsidR="00283F5A" w:rsidRPr="00574F2B">
              <w:rPr>
                <w:rFonts w:eastAsia="標楷體" w:cstheme="minorHAnsi" w:hint="eastAsia"/>
                <w:szCs w:val="24"/>
              </w:rPr>
              <w:t>933</w:t>
            </w:r>
            <w:r w:rsidR="00283F5A" w:rsidRPr="00574F2B">
              <w:rPr>
                <w:rFonts w:eastAsia="標楷體" w:cstheme="minorHAnsi" w:hint="eastAsia"/>
                <w:szCs w:val="24"/>
              </w:rPr>
              <w:t>人次</w:t>
            </w:r>
            <w:r w:rsidRPr="00574F2B">
              <w:rPr>
                <w:rFonts w:eastAsia="標楷體" w:cstheme="minorHAnsi"/>
                <w:szCs w:val="24"/>
              </w:rPr>
              <w:t>參與。</w:t>
            </w:r>
          </w:p>
          <w:p w:rsidR="00595284" w:rsidRPr="00E3413F" w:rsidRDefault="002169FD" w:rsidP="00574F2B">
            <w:pPr>
              <w:pStyle w:val="a9"/>
              <w:numPr>
                <w:ilvl w:val="0"/>
                <w:numId w:val="1"/>
              </w:numPr>
              <w:ind w:leftChars="0" w:left="400" w:hanging="240"/>
              <w:rPr>
                <w:rFonts w:eastAsia="標楷體"/>
              </w:rPr>
            </w:pPr>
            <w:r w:rsidRPr="00574F2B">
              <w:rPr>
                <w:rFonts w:eastAsia="標楷體" w:cstheme="minorHAnsi" w:hint="eastAsia"/>
                <w:szCs w:val="24"/>
              </w:rPr>
              <w:t>課程後學生對於演講與活動內容</w:t>
            </w:r>
            <w:r w:rsidR="00595284" w:rsidRPr="00574F2B">
              <w:rPr>
                <w:rFonts w:eastAsia="標楷體" w:cstheme="minorHAnsi" w:hint="eastAsia"/>
                <w:szCs w:val="24"/>
              </w:rPr>
              <w:t>滿意度為</w:t>
            </w:r>
            <w:r w:rsidRPr="00574F2B">
              <w:rPr>
                <w:rFonts w:eastAsia="標楷體" w:cstheme="minorHAnsi" w:hint="eastAsia"/>
                <w:szCs w:val="24"/>
              </w:rPr>
              <w:t>90</w:t>
            </w:r>
            <w:r w:rsidR="00595284" w:rsidRPr="00574F2B">
              <w:rPr>
                <w:rFonts w:eastAsia="標楷體" w:cstheme="minorHAnsi" w:hint="eastAsia"/>
                <w:szCs w:val="24"/>
              </w:rPr>
              <w:t>.</w:t>
            </w:r>
            <w:r w:rsidRPr="00574F2B">
              <w:rPr>
                <w:rFonts w:eastAsia="標楷體" w:cstheme="minorHAnsi" w:hint="eastAsia"/>
                <w:szCs w:val="24"/>
              </w:rPr>
              <w:t>5</w:t>
            </w:r>
            <w:r w:rsidR="00595284" w:rsidRPr="00574F2B">
              <w:rPr>
                <w:rFonts w:eastAsia="標楷體" w:cstheme="minorHAnsi" w:hint="eastAsia"/>
                <w:szCs w:val="24"/>
              </w:rPr>
              <w:t>%</w:t>
            </w:r>
            <w:r w:rsidR="00595284" w:rsidRPr="00574F2B">
              <w:rPr>
                <w:rFonts w:eastAsia="標楷體" w:cstheme="minorHAnsi" w:hint="eastAsia"/>
                <w:szCs w:val="24"/>
              </w:rPr>
              <w:t>；</w:t>
            </w:r>
            <w:r w:rsidRPr="00574F2B">
              <w:rPr>
                <w:rFonts w:eastAsia="標楷體" w:cstheme="minorHAnsi" w:hint="eastAsia"/>
                <w:szCs w:val="24"/>
              </w:rPr>
              <w:t>演講者的表達、分析能力滿意度</w:t>
            </w:r>
            <w:r w:rsidR="00595284" w:rsidRPr="00574F2B">
              <w:rPr>
                <w:rFonts w:eastAsia="標楷體" w:cstheme="minorHAnsi" w:hint="eastAsia"/>
                <w:szCs w:val="24"/>
              </w:rPr>
              <w:t>為</w:t>
            </w:r>
            <w:r w:rsidRPr="00574F2B">
              <w:rPr>
                <w:rFonts w:eastAsia="標楷體" w:cstheme="minorHAnsi" w:hint="eastAsia"/>
                <w:szCs w:val="24"/>
              </w:rPr>
              <w:t>91</w:t>
            </w:r>
            <w:r w:rsidR="00595284" w:rsidRPr="00574F2B">
              <w:rPr>
                <w:rFonts w:eastAsia="標楷體" w:cstheme="minorHAnsi" w:hint="eastAsia"/>
                <w:szCs w:val="24"/>
              </w:rPr>
              <w:t>.</w:t>
            </w:r>
            <w:r w:rsidRPr="00574F2B">
              <w:rPr>
                <w:rFonts w:eastAsia="標楷體" w:cstheme="minorHAnsi" w:hint="eastAsia"/>
                <w:szCs w:val="24"/>
              </w:rPr>
              <w:t>1</w:t>
            </w:r>
            <w:r w:rsidR="00595284" w:rsidRPr="00574F2B">
              <w:rPr>
                <w:rFonts w:eastAsia="標楷體" w:cstheme="minorHAnsi" w:hint="eastAsia"/>
                <w:szCs w:val="24"/>
              </w:rPr>
              <w:t>%</w:t>
            </w:r>
            <w:r w:rsidR="00595284" w:rsidRPr="00574F2B">
              <w:rPr>
                <w:rFonts w:eastAsia="標楷體" w:cstheme="minorHAnsi" w:hint="eastAsia"/>
                <w:szCs w:val="24"/>
              </w:rPr>
              <w:t>；</w:t>
            </w:r>
            <w:r w:rsidRPr="00574F2B">
              <w:rPr>
                <w:rFonts w:eastAsia="標楷體" w:cstheme="minorHAnsi" w:hint="eastAsia"/>
                <w:szCs w:val="24"/>
              </w:rPr>
              <w:t>對未來職</w:t>
            </w:r>
            <w:proofErr w:type="gramStart"/>
            <w:r w:rsidRPr="00574F2B">
              <w:rPr>
                <w:rFonts w:eastAsia="標楷體" w:cstheme="minorHAnsi" w:hint="eastAsia"/>
                <w:szCs w:val="24"/>
              </w:rPr>
              <w:t>涯</w:t>
            </w:r>
            <w:proofErr w:type="gramEnd"/>
            <w:r w:rsidRPr="00574F2B">
              <w:rPr>
                <w:rFonts w:eastAsia="標楷體" w:cstheme="minorHAnsi" w:hint="eastAsia"/>
                <w:szCs w:val="24"/>
              </w:rPr>
              <w:t>規劃的幫助程度</w:t>
            </w:r>
            <w:r w:rsidR="00595284" w:rsidRPr="00574F2B">
              <w:rPr>
                <w:rFonts w:eastAsia="標楷體" w:cstheme="minorHAnsi" w:hint="eastAsia"/>
                <w:szCs w:val="24"/>
              </w:rPr>
              <w:t>為</w:t>
            </w:r>
            <w:r w:rsidR="00595284" w:rsidRPr="00574F2B">
              <w:rPr>
                <w:rFonts w:eastAsia="標楷體" w:cstheme="minorHAnsi" w:hint="eastAsia"/>
                <w:szCs w:val="24"/>
              </w:rPr>
              <w:t>8</w:t>
            </w:r>
            <w:r w:rsidRPr="00574F2B">
              <w:rPr>
                <w:rFonts w:eastAsia="標楷體" w:cstheme="minorHAnsi" w:hint="eastAsia"/>
                <w:szCs w:val="24"/>
              </w:rPr>
              <w:t>9.5</w:t>
            </w:r>
            <w:r w:rsidR="00595284" w:rsidRPr="00574F2B">
              <w:rPr>
                <w:rFonts w:eastAsia="標楷體" w:cstheme="minorHAnsi" w:hint="eastAsia"/>
                <w:szCs w:val="24"/>
              </w:rPr>
              <w:t>%</w:t>
            </w:r>
            <w:r w:rsidR="00595284" w:rsidRPr="00574F2B">
              <w:rPr>
                <w:rFonts w:eastAsia="標楷體" w:cstheme="minorHAnsi" w:hint="eastAsia"/>
                <w:szCs w:val="24"/>
              </w:rPr>
              <w:t>；</w:t>
            </w:r>
            <w:r w:rsidRPr="00574F2B">
              <w:rPr>
                <w:rFonts w:eastAsia="標楷體" w:cstheme="minorHAnsi" w:hint="eastAsia"/>
                <w:szCs w:val="24"/>
              </w:rPr>
              <w:t>對於講座的滿意度為</w:t>
            </w:r>
            <w:r w:rsidR="00595284" w:rsidRPr="00574F2B">
              <w:rPr>
                <w:rFonts w:eastAsia="標楷體" w:cstheme="minorHAnsi" w:hint="eastAsia"/>
                <w:szCs w:val="24"/>
              </w:rPr>
              <w:t>8</w:t>
            </w:r>
            <w:r w:rsidRPr="00574F2B">
              <w:rPr>
                <w:rFonts w:eastAsia="標楷體" w:cstheme="minorHAnsi" w:hint="eastAsia"/>
                <w:szCs w:val="24"/>
              </w:rPr>
              <w:t>5</w:t>
            </w:r>
            <w:r w:rsidR="00595284" w:rsidRPr="00574F2B">
              <w:rPr>
                <w:rFonts w:eastAsia="標楷體" w:cstheme="minorHAnsi" w:hint="eastAsia"/>
                <w:szCs w:val="24"/>
              </w:rPr>
              <w:t>.</w:t>
            </w:r>
            <w:r w:rsidRPr="00574F2B">
              <w:rPr>
                <w:rFonts w:eastAsia="標楷體" w:cstheme="minorHAnsi" w:hint="eastAsia"/>
                <w:szCs w:val="24"/>
              </w:rPr>
              <w:t>9</w:t>
            </w:r>
            <w:r w:rsidR="00595284" w:rsidRPr="00574F2B">
              <w:rPr>
                <w:rFonts w:eastAsia="標楷體" w:cstheme="minorHAnsi" w:hint="eastAsia"/>
                <w:szCs w:val="24"/>
              </w:rPr>
              <w:t>%</w:t>
            </w:r>
            <w:r w:rsidR="00595284" w:rsidRPr="00574F2B">
              <w:rPr>
                <w:rFonts w:eastAsia="標楷體" w:cstheme="minorHAnsi" w:hint="eastAsia"/>
                <w:szCs w:val="24"/>
              </w:rPr>
              <w:t>。</w:t>
            </w:r>
          </w:p>
        </w:tc>
      </w:tr>
      <w:tr w:rsidR="00595284" w:rsidRPr="00D36874" w:rsidTr="00107841">
        <w:trPr>
          <w:trHeight w:val="3228"/>
          <w:jc w:val="center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284" w:rsidRDefault="00595284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595284" w:rsidRDefault="00595284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D36874">
              <w:rPr>
                <w:rFonts w:ascii="Times New Roman" w:eastAsia="標楷體" w:hAnsi="標楷體" w:hint="eastAsia"/>
                <w:b/>
                <w:szCs w:val="24"/>
              </w:rPr>
              <w:t>相</w:t>
            </w:r>
          </w:p>
          <w:p w:rsidR="00595284" w:rsidRDefault="00595284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D36874">
              <w:rPr>
                <w:rFonts w:ascii="Times New Roman" w:eastAsia="標楷體" w:hAnsi="標楷體" w:hint="eastAsia"/>
                <w:b/>
                <w:szCs w:val="24"/>
              </w:rPr>
              <w:t>關</w:t>
            </w:r>
          </w:p>
          <w:p w:rsidR="00595284" w:rsidRDefault="00595284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D36874">
              <w:rPr>
                <w:rFonts w:ascii="Times New Roman" w:eastAsia="標楷體" w:hAnsi="標楷體" w:hint="eastAsia"/>
                <w:b/>
                <w:szCs w:val="24"/>
              </w:rPr>
              <w:t>圖</w:t>
            </w:r>
          </w:p>
          <w:p w:rsidR="00595284" w:rsidRPr="00D36874" w:rsidRDefault="00595284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D36874">
              <w:rPr>
                <w:rFonts w:ascii="Times New Roman" w:eastAsia="標楷體" w:hAnsi="標楷體" w:hint="eastAsia"/>
                <w:b/>
                <w:szCs w:val="24"/>
              </w:rPr>
              <w:t>片</w:t>
            </w:r>
          </w:p>
        </w:tc>
        <w:tc>
          <w:tcPr>
            <w:tcW w:w="5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284" w:rsidRPr="00F145A7" w:rsidRDefault="00921D69" w:rsidP="00BB3ECA">
            <w:pPr>
              <w:ind w:left="360" w:hanging="240"/>
              <w:rPr>
                <w:rFonts w:ascii="標楷體" w:eastAsia="標楷體" w:hAnsi="標楷體"/>
                <w:b/>
              </w:rPr>
            </w:pPr>
            <w:r w:rsidRPr="00921D69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2885174" cy="2162175"/>
                  <wp:effectExtent l="0" t="0" r="0" b="0"/>
                  <wp:docPr id="31" name="圖片 31" descr="D:\2  .  職涯講座系列活動\108(1)\０４．已製作紀錄表\1081203：Ｂ類簡稱（營養4）已寄\1081203：Ｂ類簡稱照片檔（營養4）\1081-1203外國專家學者講座_191204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  .  職涯講座系列活動\108(1)\０４．已製作紀錄表\1081203：Ｂ類簡稱（營養4）已寄\1081203：Ｂ類簡稱照片檔（營養4）\1081-1203外國專家學者講座_191204_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474" cy="2169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1D69" w:rsidRPr="00F145A7" w:rsidRDefault="00376996" w:rsidP="00107841">
            <w:pPr>
              <w:ind w:leftChars="20" w:left="146" w:hangingChars="41" w:hanging="98"/>
              <w:rPr>
                <w:rFonts w:ascii="標楷體" w:eastAsia="標楷體" w:hAnsi="標楷體" w:hint="eastAsia"/>
                <w:b/>
              </w:rPr>
            </w:pPr>
            <w:r w:rsidRPr="00376996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2805344" cy="2105025"/>
                  <wp:effectExtent l="0" t="0" r="0" b="0"/>
                  <wp:docPr id="32" name="圖片 32" descr="D:\2  .  職涯講座系列活動\108(1)\０４．已製作紀錄表\1081120：Ｂ類簡稱（動科4）已寄\1081120：Ｂ類簡稱照片檔（動科4）\89F6C7D0-7845-4D5D-83CB-93CD262A8C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2  .  職涯講座系列活動\108(1)\０４．已製作紀錄表\1081120：Ｂ類簡稱（動科4）已寄\1081120：Ｂ類簡稱照片檔（動科4）\89F6C7D0-7845-4D5D-83CB-93CD262A8C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392" cy="2116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284" w:rsidRPr="00D36874" w:rsidTr="00BB3ECA">
        <w:trPr>
          <w:trHeight w:val="454"/>
          <w:jc w:val="center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284" w:rsidRPr="00D36874" w:rsidRDefault="00595284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122" w:type="dxa"/>
            <w:tcBorders>
              <w:right w:val="single" w:sz="4" w:space="0" w:color="auto"/>
            </w:tcBorders>
            <w:shd w:val="clear" w:color="auto" w:fill="auto"/>
          </w:tcPr>
          <w:p w:rsidR="00595284" w:rsidRPr="00F145A7" w:rsidRDefault="00921D69" w:rsidP="00921D69">
            <w:pPr>
              <w:ind w:leftChars="79" w:left="19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</w:t>
            </w:r>
            <w:r w:rsidR="00595284" w:rsidRPr="00F145A7"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 w:hint="eastAsia"/>
              </w:rPr>
              <w:t>邀請國外講者</w:t>
            </w:r>
            <w:r w:rsidRPr="00921D69">
              <w:rPr>
                <w:rFonts w:ascii="標楷體" w:eastAsia="標楷體" w:hAnsi="標楷體"/>
              </w:rPr>
              <w:t>JEREMY M.MILLER</w:t>
            </w:r>
            <w:r>
              <w:rPr>
                <w:rFonts w:ascii="標楷體" w:eastAsia="標楷體" w:hAnsi="標楷體" w:hint="eastAsia"/>
              </w:rPr>
              <w:t>對大四學生</w:t>
            </w:r>
            <w:r w:rsidR="00595284" w:rsidRPr="00F145A7">
              <w:rPr>
                <w:rFonts w:ascii="標楷體" w:eastAsia="標楷體" w:hAnsi="標楷體" w:hint="eastAsia"/>
              </w:rPr>
              <w:t>進行生職</w:t>
            </w:r>
            <w:proofErr w:type="gramStart"/>
            <w:r w:rsidR="00595284" w:rsidRPr="00F145A7">
              <w:rPr>
                <w:rFonts w:ascii="標楷體" w:eastAsia="標楷體" w:hAnsi="標楷體" w:hint="eastAsia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</w:rPr>
              <w:t>相關</w:t>
            </w:r>
            <w:r w:rsidR="00595284" w:rsidRPr="00F145A7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95284" w:rsidRPr="00F145A7" w:rsidRDefault="00921D69" w:rsidP="00921D69">
            <w:pPr>
              <w:ind w:leftChars="72" w:left="173" w:firstLineChars="0" w:firstLine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臺大實驗動物資源中心卓煥傑</w:t>
            </w:r>
            <w:proofErr w:type="gramStart"/>
            <w:r>
              <w:rPr>
                <w:rFonts w:ascii="標楷體" w:eastAsia="標楷體" w:hAnsi="標楷體" w:hint="eastAsia"/>
              </w:rPr>
              <w:t>秘書長</w:t>
            </w:r>
            <w:r w:rsidR="00595284" w:rsidRPr="00F145A7">
              <w:rPr>
                <w:rFonts w:ascii="標楷體" w:eastAsia="標楷體" w:hAnsi="標楷體" w:hint="eastAsia"/>
              </w:rPr>
              <w:t>對</w:t>
            </w:r>
            <w:r>
              <w:rPr>
                <w:rFonts w:ascii="標楷體" w:eastAsia="標楷體" w:hAnsi="標楷體" w:hint="eastAsia"/>
              </w:rPr>
              <w:t>棟科</w:t>
            </w:r>
            <w:r w:rsidR="00595284" w:rsidRPr="00F145A7">
              <w:rPr>
                <w:rFonts w:ascii="標楷體" w:eastAsia="標楷體" w:hAnsi="標楷體" w:hint="eastAsia"/>
              </w:rPr>
              <w:t>系</w:t>
            </w:r>
            <w:proofErr w:type="gramEnd"/>
            <w:r>
              <w:rPr>
                <w:rFonts w:ascii="標楷體" w:eastAsia="標楷體" w:hAnsi="標楷體" w:hint="eastAsia"/>
              </w:rPr>
              <w:t>四年級學生</w:t>
            </w:r>
            <w:r w:rsidR="00595284" w:rsidRPr="00F145A7">
              <w:rPr>
                <w:rFonts w:ascii="標楷體" w:eastAsia="標楷體" w:hAnsi="標楷體" w:hint="eastAsia"/>
              </w:rPr>
              <w:t>介紹</w:t>
            </w:r>
            <w:r>
              <w:rPr>
                <w:rFonts w:ascii="標楷體" w:eastAsia="標楷體" w:hAnsi="標楷體" w:hint="eastAsia"/>
              </w:rPr>
              <w:t>動物資源中心與未來發展</w:t>
            </w:r>
          </w:p>
        </w:tc>
      </w:tr>
      <w:tr w:rsidR="00595284" w:rsidRPr="00D36874" w:rsidTr="00107841">
        <w:trPr>
          <w:trHeight w:val="2865"/>
          <w:jc w:val="center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284" w:rsidRPr="00D36874" w:rsidRDefault="00595284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284" w:rsidRPr="00F145A7" w:rsidRDefault="003B5A5C" w:rsidP="00BB3ECA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B5A5C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2679480" cy="2009775"/>
                  <wp:effectExtent l="0" t="0" r="6985" b="0"/>
                  <wp:docPr id="33" name="圖片 33" descr="D:\2  .  職涯講座系列活動\108(1)\０４．已製作紀錄表\1081202：Ａ類簡稱（經濟1A+1B）已寄\1081202：Ａ類簡稱照片檔（經濟1A+1B）\1202 能力 經濟1A+1B 恩101_191204_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2  .  職涯講座系列活動\108(1)\０４．已製作紀錄表\1081202：Ａ類簡稱（經濟1A+1B）已寄\1081202：Ａ類簡稱照片檔（經濟1A+1B）\1202 能力 經濟1A+1B 恩101_191204_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767" cy="2023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09F4" w:rsidRPr="00F145A7" w:rsidRDefault="001E09F4" w:rsidP="00107841">
            <w:pPr>
              <w:ind w:leftChars="20" w:left="146" w:hangingChars="41" w:hanging="98"/>
              <w:rPr>
                <w:rFonts w:ascii="標楷體" w:eastAsia="標楷體" w:hAnsi="標楷體"/>
                <w:b/>
              </w:rPr>
            </w:pPr>
            <w:r w:rsidRPr="001E09F4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2538730" cy="1905000"/>
                  <wp:effectExtent l="0" t="0" r="0" b="0"/>
                  <wp:docPr id="34" name="圖片 34" descr="D:\2  .  職涯講座系列活動\108(1)\職涯講座照片檔\P_20190926_114248_vHDR_A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2  .  職涯講座系列活動\108(1)\職涯講座照片檔\P_20190926_114248_vHDR_A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73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284" w:rsidRPr="00D36874" w:rsidTr="00BB3ECA">
        <w:trPr>
          <w:trHeight w:val="454"/>
          <w:jc w:val="center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284" w:rsidRPr="00D36874" w:rsidRDefault="00595284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122" w:type="dxa"/>
            <w:tcBorders>
              <w:right w:val="single" w:sz="4" w:space="0" w:color="auto"/>
            </w:tcBorders>
            <w:shd w:val="clear" w:color="auto" w:fill="auto"/>
          </w:tcPr>
          <w:p w:rsidR="00595284" w:rsidRPr="00F145A7" w:rsidRDefault="003B5A5C" w:rsidP="003B5A5C">
            <w:pPr>
              <w:ind w:leftChars="79" w:left="190" w:firstLineChars="0" w:firstLine="0"/>
              <w:jc w:val="both"/>
              <w:rPr>
                <w:rFonts w:ascii="標楷體" w:eastAsia="標楷體" w:hAnsi="標楷體"/>
              </w:rPr>
            </w:pPr>
            <w:r w:rsidRPr="003B5A5C">
              <w:rPr>
                <w:rFonts w:ascii="標楷體" w:eastAsia="標楷體" w:hAnsi="標楷體" w:hint="eastAsia"/>
              </w:rPr>
              <w:t>Career就業情報職</w:t>
            </w:r>
            <w:proofErr w:type="gramStart"/>
            <w:r w:rsidRPr="003B5A5C">
              <w:rPr>
                <w:rFonts w:ascii="標楷體" w:eastAsia="標楷體" w:hAnsi="標楷體" w:hint="eastAsia"/>
              </w:rPr>
              <w:t>涯</w:t>
            </w:r>
            <w:proofErr w:type="gramEnd"/>
            <w:r w:rsidRPr="003B5A5C">
              <w:rPr>
                <w:rFonts w:ascii="標楷體" w:eastAsia="標楷體" w:hAnsi="標楷體" w:hint="eastAsia"/>
              </w:rPr>
              <w:t>顧問</w:t>
            </w:r>
            <w:r>
              <w:rPr>
                <w:rFonts w:ascii="標楷體" w:eastAsia="標楷體" w:hAnsi="標楷體" w:hint="eastAsia"/>
              </w:rPr>
              <w:t>王淑慧顧問</w:t>
            </w:r>
            <w:r w:rsidR="00595284" w:rsidRPr="00F145A7">
              <w:rPr>
                <w:rFonts w:ascii="標楷體" w:eastAsia="標楷體" w:hAnsi="標楷體"/>
              </w:rPr>
              <w:t>對</w:t>
            </w:r>
            <w:r>
              <w:rPr>
                <w:rFonts w:ascii="標楷體" w:eastAsia="標楷體" w:hAnsi="標楷體" w:hint="eastAsia"/>
              </w:rPr>
              <w:t>經濟</w:t>
            </w:r>
            <w:r w:rsidR="00595284" w:rsidRPr="00F145A7"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 w:hint="eastAsia"/>
              </w:rPr>
              <w:t>大一大二學</w:t>
            </w:r>
            <w:r w:rsidR="00595284" w:rsidRPr="00F145A7">
              <w:rPr>
                <w:rFonts w:ascii="標楷體" w:eastAsia="標楷體" w:hAnsi="標楷體"/>
              </w:rPr>
              <w:t>生</w:t>
            </w:r>
            <w:r w:rsidR="00595284" w:rsidRPr="00F145A7">
              <w:rPr>
                <w:rFonts w:ascii="標楷體" w:eastAsia="標楷體" w:hAnsi="標楷體" w:hint="eastAsia"/>
              </w:rPr>
              <w:t>進行生職</w:t>
            </w:r>
            <w:proofErr w:type="gramStart"/>
            <w:r w:rsidR="00595284" w:rsidRPr="00F145A7">
              <w:rPr>
                <w:rFonts w:ascii="標楷體" w:eastAsia="標楷體" w:hAnsi="標楷體" w:hint="eastAsia"/>
              </w:rPr>
              <w:t>涯</w:t>
            </w:r>
            <w:proofErr w:type="gramEnd"/>
            <w:r w:rsidR="00595284" w:rsidRPr="00F145A7">
              <w:rPr>
                <w:rFonts w:ascii="標楷體" w:eastAsia="標楷體" w:hAnsi="標楷體" w:hint="eastAsia"/>
              </w:rPr>
              <w:t>探索課程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95284" w:rsidRPr="00F145A7" w:rsidRDefault="001E09F4" w:rsidP="00BB3ECA">
            <w:pPr>
              <w:ind w:leftChars="72" w:left="173" w:firstLineChars="0" w:firstLine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營養系學生至中央廚房學習實務經驗</w:t>
            </w:r>
          </w:p>
        </w:tc>
      </w:tr>
    </w:tbl>
    <w:p w:rsidR="00595284" w:rsidRPr="00595284" w:rsidRDefault="00595284" w:rsidP="00107841">
      <w:pPr>
        <w:ind w:leftChars="20" w:left="146" w:hangingChars="41" w:hanging="98"/>
        <w:rPr>
          <w:rFonts w:hint="eastAsia"/>
        </w:rPr>
      </w:pPr>
      <w:bookmarkStart w:id="0" w:name="_GoBack"/>
      <w:bookmarkEnd w:id="0"/>
    </w:p>
    <w:sectPr w:rsidR="00595284" w:rsidRPr="00595284" w:rsidSect="001078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134" w:bottom="28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91F" w:rsidRDefault="007B791F" w:rsidP="00714B8A">
      <w:pPr>
        <w:ind w:left="360" w:hanging="240"/>
      </w:pPr>
      <w:r>
        <w:separator/>
      </w:r>
    </w:p>
  </w:endnote>
  <w:endnote w:type="continuationSeparator" w:id="0">
    <w:p w:rsidR="007B791F" w:rsidRDefault="007B791F" w:rsidP="00714B8A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CA" w:rsidRDefault="001E68CA" w:rsidP="001E68CA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CA" w:rsidRDefault="002A0693" w:rsidP="001E68CA">
    <w:pPr>
      <w:pStyle w:val="a5"/>
      <w:ind w:left="320" w:hanging="2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7841" w:rsidRPr="00107841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1E68CA" w:rsidRDefault="001E68CA" w:rsidP="001E68CA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CA" w:rsidRDefault="001E68CA" w:rsidP="001E68CA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91F" w:rsidRDefault="007B791F" w:rsidP="00714B8A">
      <w:pPr>
        <w:ind w:left="360" w:hanging="240"/>
      </w:pPr>
      <w:r>
        <w:separator/>
      </w:r>
    </w:p>
  </w:footnote>
  <w:footnote w:type="continuationSeparator" w:id="0">
    <w:p w:rsidR="007B791F" w:rsidRDefault="007B791F" w:rsidP="00714B8A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CA" w:rsidRDefault="001E68CA" w:rsidP="001E68CA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CA" w:rsidRDefault="001E68CA" w:rsidP="001E68CA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CA" w:rsidRDefault="001E68CA" w:rsidP="001E68CA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01250"/>
    <w:multiLevelType w:val="hybridMultilevel"/>
    <w:tmpl w:val="2CECBB6A"/>
    <w:lvl w:ilvl="0" w:tplc="F09C4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1810BF"/>
    <w:multiLevelType w:val="hybridMultilevel"/>
    <w:tmpl w:val="2CECBB6A"/>
    <w:lvl w:ilvl="0" w:tplc="F09C4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81"/>
    <w:rsid w:val="00013266"/>
    <w:rsid w:val="000315D2"/>
    <w:rsid w:val="00033373"/>
    <w:rsid w:val="000505E4"/>
    <w:rsid w:val="000562F5"/>
    <w:rsid w:val="000573EC"/>
    <w:rsid w:val="00060EAF"/>
    <w:rsid w:val="000611E4"/>
    <w:rsid w:val="00080EF3"/>
    <w:rsid w:val="00092FC2"/>
    <w:rsid w:val="000D26DA"/>
    <w:rsid w:val="000D6B66"/>
    <w:rsid w:val="000E236E"/>
    <w:rsid w:val="000E57E3"/>
    <w:rsid w:val="00107841"/>
    <w:rsid w:val="001112E5"/>
    <w:rsid w:val="00120BF8"/>
    <w:rsid w:val="0012581D"/>
    <w:rsid w:val="001272BF"/>
    <w:rsid w:val="0012773F"/>
    <w:rsid w:val="00131E81"/>
    <w:rsid w:val="001369F7"/>
    <w:rsid w:val="0014348C"/>
    <w:rsid w:val="00150C69"/>
    <w:rsid w:val="0015616E"/>
    <w:rsid w:val="00160661"/>
    <w:rsid w:val="00181BF9"/>
    <w:rsid w:val="00187D9A"/>
    <w:rsid w:val="00193E9D"/>
    <w:rsid w:val="00195C06"/>
    <w:rsid w:val="001B2F52"/>
    <w:rsid w:val="001B776F"/>
    <w:rsid w:val="001D250B"/>
    <w:rsid w:val="001D2DDF"/>
    <w:rsid w:val="001E09F4"/>
    <w:rsid w:val="001E68CA"/>
    <w:rsid w:val="001F4E0E"/>
    <w:rsid w:val="001F567D"/>
    <w:rsid w:val="00207F4D"/>
    <w:rsid w:val="002104F7"/>
    <w:rsid w:val="002169A7"/>
    <w:rsid w:val="002169FD"/>
    <w:rsid w:val="00221003"/>
    <w:rsid w:val="002250FA"/>
    <w:rsid w:val="00237DDB"/>
    <w:rsid w:val="00241ADA"/>
    <w:rsid w:val="00241FED"/>
    <w:rsid w:val="00245459"/>
    <w:rsid w:val="002460B7"/>
    <w:rsid w:val="00270DD2"/>
    <w:rsid w:val="00276E36"/>
    <w:rsid w:val="00277136"/>
    <w:rsid w:val="002775BB"/>
    <w:rsid w:val="00283886"/>
    <w:rsid w:val="00283F5A"/>
    <w:rsid w:val="00297B09"/>
    <w:rsid w:val="002A043D"/>
    <w:rsid w:val="002A0693"/>
    <w:rsid w:val="002A0838"/>
    <w:rsid w:val="002A50E6"/>
    <w:rsid w:val="002A614C"/>
    <w:rsid w:val="002B1169"/>
    <w:rsid w:val="002C74EF"/>
    <w:rsid w:val="002F0905"/>
    <w:rsid w:val="00330FED"/>
    <w:rsid w:val="00341FDA"/>
    <w:rsid w:val="00345BF5"/>
    <w:rsid w:val="00354423"/>
    <w:rsid w:val="003645C9"/>
    <w:rsid w:val="00376996"/>
    <w:rsid w:val="00392EB4"/>
    <w:rsid w:val="003A7DBF"/>
    <w:rsid w:val="003B332F"/>
    <w:rsid w:val="003B5A5C"/>
    <w:rsid w:val="003B649E"/>
    <w:rsid w:val="003C4882"/>
    <w:rsid w:val="003D2B26"/>
    <w:rsid w:val="003F61D5"/>
    <w:rsid w:val="003F7A1E"/>
    <w:rsid w:val="00410E13"/>
    <w:rsid w:val="0041257E"/>
    <w:rsid w:val="00413F13"/>
    <w:rsid w:val="00420974"/>
    <w:rsid w:val="00427E58"/>
    <w:rsid w:val="00432B73"/>
    <w:rsid w:val="004341BC"/>
    <w:rsid w:val="00444E08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E5C0B"/>
    <w:rsid w:val="004F085E"/>
    <w:rsid w:val="005154D4"/>
    <w:rsid w:val="00515AF1"/>
    <w:rsid w:val="00523ED3"/>
    <w:rsid w:val="00550407"/>
    <w:rsid w:val="00550B0B"/>
    <w:rsid w:val="00552264"/>
    <w:rsid w:val="00562725"/>
    <w:rsid w:val="00571275"/>
    <w:rsid w:val="0057201E"/>
    <w:rsid w:val="005724A3"/>
    <w:rsid w:val="00574F2B"/>
    <w:rsid w:val="00584227"/>
    <w:rsid w:val="00592CC9"/>
    <w:rsid w:val="005946D0"/>
    <w:rsid w:val="00595284"/>
    <w:rsid w:val="00597DCA"/>
    <w:rsid w:val="005C11F5"/>
    <w:rsid w:val="005D4D04"/>
    <w:rsid w:val="00603F7C"/>
    <w:rsid w:val="00604F84"/>
    <w:rsid w:val="00614506"/>
    <w:rsid w:val="00617A41"/>
    <w:rsid w:val="00656733"/>
    <w:rsid w:val="006647F3"/>
    <w:rsid w:val="00675837"/>
    <w:rsid w:val="00684CAE"/>
    <w:rsid w:val="006A6C27"/>
    <w:rsid w:val="006B3051"/>
    <w:rsid w:val="006B368D"/>
    <w:rsid w:val="006C58CC"/>
    <w:rsid w:val="006D342A"/>
    <w:rsid w:val="006F7191"/>
    <w:rsid w:val="0070235E"/>
    <w:rsid w:val="00714B8A"/>
    <w:rsid w:val="00721127"/>
    <w:rsid w:val="007403C3"/>
    <w:rsid w:val="00784B74"/>
    <w:rsid w:val="007852CC"/>
    <w:rsid w:val="0078789B"/>
    <w:rsid w:val="0079038A"/>
    <w:rsid w:val="00791708"/>
    <w:rsid w:val="00797042"/>
    <w:rsid w:val="007B623C"/>
    <w:rsid w:val="007B791F"/>
    <w:rsid w:val="007D5CFA"/>
    <w:rsid w:val="00814324"/>
    <w:rsid w:val="008206AF"/>
    <w:rsid w:val="00821128"/>
    <w:rsid w:val="00831778"/>
    <w:rsid w:val="008328BE"/>
    <w:rsid w:val="008424F1"/>
    <w:rsid w:val="00856BDF"/>
    <w:rsid w:val="00857B4D"/>
    <w:rsid w:val="00861958"/>
    <w:rsid w:val="00872AE2"/>
    <w:rsid w:val="008734A5"/>
    <w:rsid w:val="008737D0"/>
    <w:rsid w:val="00883668"/>
    <w:rsid w:val="0088774E"/>
    <w:rsid w:val="008A2C0F"/>
    <w:rsid w:val="008A6FB5"/>
    <w:rsid w:val="008B4AE5"/>
    <w:rsid w:val="008D40DF"/>
    <w:rsid w:val="008E4C06"/>
    <w:rsid w:val="008F1184"/>
    <w:rsid w:val="008F5994"/>
    <w:rsid w:val="008F5C86"/>
    <w:rsid w:val="00914500"/>
    <w:rsid w:val="00917CDF"/>
    <w:rsid w:val="00921D69"/>
    <w:rsid w:val="009332C9"/>
    <w:rsid w:val="009438DC"/>
    <w:rsid w:val="0097052F"/>
    <w:rsid w:val="009768B6"/>
    <w:rsid w:val="009875D1"/>
    <w:rsid w:val="00987768"/>
    <w:rsid w:val="0098783F"/>
    <w:rsid w:val="009923CC"/>
    <w:rsid w:val="00992F86"/>
    <w:rsid w:val="00995862"/>
    <w:rsid w:val="009A2FD0"/>
    <w:rsid w:val="009A3DF2"/>
    <w:rsid w:val="009A6E4D"/>
    <w:rsid w:val="009B165F"/>
    <w:rsid w:val="009B2C28"/>
    <w:rsid w:val="009C68C4"/>
    <w:rsid w:val="009D0A74"/>
    <w:rsid w:val="00A164B9"/>
    <w:rsid w:val="00A32E54"/>
    <w:rsid w:val="00A36E0F"/>
    <w:rsid w:val="00A45E48"/>
    <w:rsid w:val="00A462F3"/>
    <w:rsid w:val="00A47DAA"/>
    <w:rsid w:val="00A53457"/>
    <w:rsid w:val="00A53C82"/>
    <w:rsid w:val="00A735F7"/>
    <w:rsid w:val="00AA1183"/>
    <w:rsid w:val="00AA6D86"/>
    <w:rsid w:val="00AC1584"/>
    <w:rsid w:val="00AD1BD4"/>
    <w:rsid w:val="00AE1A9C"/>
    <w:rsid w:val="00AF1351"/>
    <w:rsid w:val="00AF2470"/>
    <w:rsid w:val="00B1410E"/>
    <w:rsid w:val="00B167BD"/>
    <w:rsid w:val="00B1692F"/>
    <w:rsid w:val="00B3409A"/>
    <w:rsid w:val="00B4195B"/>
    <w:rsid w:val="00B41E14"/>
    <w:rsid w:val="00B45D6B"/>
    <w:rsid w:val="00B5503E"/>
    <w:rsid w:val="00B77EA2"/>
    <w:rsid w:val="00B916D3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BF01BA"/>
    <w:rsid w:val="00BF293E"/>
    <w:rsid w:val="00C061DC"/>
    <w:rsid w:val="00C10948"/>
    <w:rsid w:val="00C1218F"/>
    <w:rsid w:val="00C152B8"/>
    <w:rsid w:val="00C1647E"/>
    <w:rsid w:val="00C42848"/>
    <w:rsid w:val="00C51A02"/>
    <w:rsid w:val="00C54C9A"/>
    <w:rsid w:val="00C61B34"/>
    <w:rsid w:val="00C674E9"/>
    <w:rsid w:val="00C75BA7"/>
    <w:rsid w:val="00CA789C"/>
    <w:rsid w:val="00CB0934"/>
    <w:rsid w:val="00CC3263"/>
    <w:rsid w:val="00CD0C6E"/>
    <w:rsid w:val="00CD6B1E"/>
    <w:rsid w:val="00CF6CE0"/>
    <w:rsid w:val="00CF72BA"/>
    <w:rsid w:val="00D0232D"/>
    <w:rsid w:val="00D17A99"/>
    <w:rsid w:val="00D36874"/>
    <w:rsid w:val="00D466C8"/>
    <w:rsid w:val="00D47A2C"/>
    <w:rsid w:val="00D6773C"/>
    <w:rsid w:val="00D71B71"/>
    <w:rsid w:val="00D8364E"/>
    <w:rsid w:val="00D9258C"/>
    <w:rsid w:val="00D94F98"/>
    <w:rsid w:val="00DA393E"/>
    <w:rsid w:val="00DB5541"/>
    <w:rsid w:val="00DC2C45"/>
    <w:rsid w:val="00DF171F"/>
    <w:rsid w:val="00E11A5D"/>
    <w:rsid w:val="00E22340"/>
    <w:rsid w:val="00E3413F"/>
    <w:rsid w:val="00E424EA"/>
    <w:rsid w:val="00E5125D"/>
    <w:rsid w:val="00E54DDB"/>
    <w:rsid w:val="00E60C69"/>
    <w:rsid w:val="00E70B4B"/>
    <w:rsid w:val="00E71E26"/>
    <w:rsid w:val="00E83F85"/>
    <w:rsid w:val="00E92C00"/>
    <w:rsid w:val="00E9468D"/>
    <w:rsid w:val="00E94ECD"/>
    <w:rsid w:val="00EB4752"/>
    <w:rsid w:val="00EC0B7E"/>
    <w:rsid w:val="00EE2775"/>
    <w:rsid w:val="00EF0C35"/>
    <w:rsid w:val="00EF3AFA"/>
    <w:rsid w:val="00F01582"/>
    <w:rsid w:val="00F039A6"/>
    <w:rsid w:val="00F145A7"/>
    <w:rsid w:val="00F175A0"/>
    <w:rsid w:val="00F21BF7"/>
    <w:rsid w:val="00F326ED"/>
    <w:rsid w:val="00F33C19"/>
    <w:rsid w:val="00F52604"/>
    <w:rsid w:val="00F73C42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9EED6"/>
  <w15:docId w15:val="{DF6B9E48-848A-48F1-BAAB-C277A9BB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F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F293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74F2B"/>
    <w:pPr>
      <w:ind w:leftChars="200" w:left="480" w:firstLineChars="0" w:firstLine="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03&#23416;&#24180;&#24230;&#31532;1&#23416;&#26399;&#24037;&#20316;%20(%20&#28248;&#33805;%20)\103&#22823;&#23416;&#20837;&#38272;&#27963;&#21205;\102&#26680;&#37559;\&#25945;&#21331;&#35336;&#30059;&#25104;&#26524;&#32000;&#37636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教卓計畫成果紀錄表.dot</Template>
  <TotalTime>196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cp:lastModifiedBy>CAQ2@ulive.pccu.edu.tw</cp:lastModifiedBy>
  <cp:revision>34</cp:revision>
  <cp:lastPrinted>2019-09-12T02:56:00Z</cp:lastPrinted>
  <dcterms:created xsi:type="dcterms:W3CDTF">2018-09-18T02:28:00Z</dcterms:created>
  <dcterms:modified xsi:type="dcterms:W3CDTF">2020-01-14T11:59:00Z</dcterms:modified>
</cp:coreProperties>
</file>