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6"/>
              <w:szCs w:val="36"/>
              <w:rtl w:val="0"/>
            </w:rPr>
            <w:t xml:space="preserve">中國文化大學【教師專業成長社群】活動紀錄表</w:t>
          </w:r>
        </w:sdtContent>
      </w:sdt>
    </w:p>
    <w:p w:rsidR="00000000" w:rsidDel="00000000" w:rsidP="00000000" w:rsidRDefault="00000000" w:rsidRPr="00000000" w14:paraId="00000002">
      <w:pPr>
        <w:ind w:right="-24"/>
        <w:jc w:val="righ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填表日期：108年11月5日</w:t>
          </w:r>
        </w:sdtContent>
      </w:sdt>
    </w:p>
    <w:tbl>
      <w:tblPr>
        <w:tblStyle w:val="Table1"/>
        <w:tblW w:w="10436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2"/>
        <w:gridCol w:w="2127"/>
        <w:gridCol w:w="2351"/>
        <w:gridCol w:w="342"/>
        <w:gridCol w:w="1686"/>
        <w:gridCol w:w="3378"/>
        <w:tblGridChange w:id="0">
          <w:tblGrid>
            <w:gridCol w:w="552"/>
            <w:gridCol w:w="2127"/>
            <w:gridCol w:w="2351"/>
            <w:gridCol w:w="342"/>
            <w:gridCol w:w="1686"/>
            <w:gridCol w:w="3378"/>
          </w:tblGrid>
        </w:tblGridChange>
      </w:tblGrid>
      <w:tr>
        <w:trPr>
          <w:trHeight w:val="735" w:hRule="atLeast"/>
        </w:trPr>
        <w:tc>
          <w:tcPr>
            <w:gridSpan w:val="2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ind w:right="77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社群名稱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ind w:left="1265" w:hanging="1265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</w:t>
                </w:r>
              </w:sdtContent>
            </w:sdt>
          </w:p>
        </w:tc>
      </w:tr>
      <w:tr>
        <w:trPr>
          <w:trHeight w:val="69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召集人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陳恆生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系所／職稱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1"/>
              <w:shd w:fill="ffffff" w:val="clear"/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資訊處/主任</w:t>
                </w:r>
              </w:sdtContent>
            </w:sdt>
          </w:p>
        </w:tc>
      </w:tr>
      <w:tr>
        <w:trPr>
          <w:trHeight w:val="705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活動主題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運算思維討論 地質資料處理 地質系吳善薇師</w:t>
                </w:r>
              </w:sdtContent>
            </w:sdt>
          </w:p>
        </w:tc>
      </w:tr>
      <w:tr>
        <w:trPr>
          <w:trHeight w:val="687" w:hRule="atLeast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b w:val="1"/>
                <w:rtl w:val="0"/>
              </w:rPr>
              <w:t xml:space="preserve">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108年11月15日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活動地點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資訊處小會議室</w:t>
                </w:r>
              </w:sdtContent>
            </w:sdt>
          </w:p>
        </w:tc>
      </w:tr>
      <w:tr>
        <w:trPr>
          <w:trHeight w:val="396" w:hRule="atLeast"/>
        </w:trPr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活動時間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ind w:right="114"/>
              <w:jc w:val="center"/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10時00分至 　 11時00分</w:t>
                </w:r>
              </w:sdtContent>
            </w:sdt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與會人數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社群出席成員：    人</w:t>
                </w:r>
              </w:sdtContent>
            </w:sdt>
          </w:p>
        </w:tc>
      </w:tr>
      <w:tr>
        <w:trPr>
          <w:trHeight w:val="361" w:hRule="atLeast"/>
        </w:trPr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非社群出席成員：    人</w:t>
                </w:r>
              </w:sdtContent>
            </w:sdt>
          </w:p>
        </w:tc>
      </w:tr>
      <w:tr>
        <w:trPr>
          <w:trHeight w:val="47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活動報導</w:t>
                </w:r>
              </w:sdtContent>
            </w:sdt>
          </w:p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（活動方式或內容簡述）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與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地質系吳善薇師</w:t>
                </w:r>
              </w:sdtContent>
            </w:sdt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課程進行課程的討論，了解老師的課程內容與規劃</w:t>
            </w:r>
          </w:p>
        </w:tc>
      </w:tr>
      <w:tr>
        <w:trPr>
          <w:trHeight w:val="580" w:hRule="atLeast"/>
        </w:trPr>
        <w:tc>
          <w:tcPr>
            <w:gridSpan w:val="2"/>
            <w:tcBorders>
              <w:top w:color="000000" w:space="0" w:sz="12" w:val="single"/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執行成效</w:t>
                </w:r>
              </w:sdtContent>
            </w:sdt>
          </w:p>
        </w:tc>
        <w:tc>
          <w:tcPr>
            <w:gridSpan w:val="4"/>
            <w:tcBorders>
              <w:top w:color="000000" w:space="0" w:sz="12" w:val="single"/>
              <w:bottom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發展地質系系的課程模組。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2" w:hRule="atLeast"/>
        </w:trPr>
        <w:tc>
          <w:tcPr>
            <w:vMerge w:val="restart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rtl w:val="0"/>
                  </w:rPr>
                  <w:t xml:space="preserve">活動照片</w:t>
                </w:r>
              </w:sdtContent>
            </w:sdt>
          </w:p>
        </w:tc>
        <w:tc>
          <w:tcPr>
            <w:gridSpan w:val="3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14650" cy="2181225"/>
                  <wp:effectExtent b="0" l="0" r="0" t="0"/>
                  <wp:docPr descr="C:\Users\Tiffany\AppData\Local\Microsoft\Windows\INetCache\Content.Word\S__16728070.jpg" id="6" name="image1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S__16728070.jpg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14650" cy="2181225"/>
                  <wp:effectExtent b="0" l="0" r="0" t="0"/>
                  <wp:docPr descr="C:\Users\Tiffany\AppData\Local\Microsoft\Windows\INetCache\Content.Word\S__16728069.jpg" id="8" name="image3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S__16728069.jpg"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BiauKai" w:cs="BiauKai" w:eastAsia="BiauKai" w:hAnsi="BiauKai"/>
                <w:color w:val="202124"/>
                <w:highlight w:val="white"/>
              </w:rPr>
            </w:pPr>
            <w:r w:rsidDel="00000000" w:rsidR="00000000" w:rsidRPr="00000000">
              <w:rPr>
                <w:rFonts w:ascii="BiauKai" w:cs="BiauKai" w:eastAsia="BiauKai" w:hAnsi="BiauKai"/>
                <w:color w:val="202124"/>
                <w:highlight w:val="white"/>
                <w:rtl w:val="0"/>
              </w:rPr>
              <w:t xml:space="preserve">助理說明可能發展可以發展的方向</w:t>
            </w:r>
          </w:p>
        </w:tc>
        <w:tc>
          <w:tcPr>
            <w:gridSpan w:val="2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202124"/>
                    <w:highlight w:val="white"/>
                    <w:rtl w:val="0"/>
                  </w:rPr>
                  <w:t xml:space="preserve">助理說明可能發展可以發展的方向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2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3067050" cy="2305050"/>
                  <wp:effectExtent b="0" l="0" r="0" t="0"/>
                  <wp:docPr descr="C:\Users\Tiffany\AppData\Local\Microsoft\Windows\INetCache\Content.Word\S__16728068.jpg" id="7" name="image4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S__16728068.jpg"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05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914650" cy="2181225"/>
                  <wp:effectExtent b="0" l="0" r="0" t="0"/>
                  <wp:docPr descr="C:\Users\Tiffany\AppData\Local\Microsoft\Windows\INetCache\Content.Word\S__16728066.jpg" id="9" name="image2.jpg"/>
                  <a:graphic>
                    <a:graphicData uri="http://schemas.openxmlformats.org/drawingml/2006/picture">
                      <pic:pic>
                        <pic:nvPicPr>
                          <pic:cNvPr descr="C:\Users\Tiffany\AppData\Local\Microsoft\Windows\INetCache\Content.Word\S__16728066.jpg" id="0" name="image2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218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6" w:hRule="atLeast"/>
        </w:trPr>
        <w:tc>
          <w:tcPr>
            <w:vMerge w:val="continue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7f7f7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老師說明課程內容</w:t>
                </w:r>
              </w:sdtContent>
            </w:sdt>
          </w:p>
        </w:tc>
      </w:tr>
      <w:tr>
        <w:trPr>
          <w:trHeight w:val="60" w:hRule="atLeast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備註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請於每次活動結束後一周內，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將相關憑證及本表，併同文宣品、講義資料、簽到單、照片或影音檔等，送交本中心辦理經費核銷。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360" w:hanging="360"/>
              <w:rPr>
                <w:rFonts w:ascii="BiauKai" w:cs="BiauKai" w:eastAsia="BiauKai" w:hAnsi="BiauKai"/>
              </w:rPr>
            </w:pPr>
            <w:r w:rsidDel="00000000" w:rsidR="00000000" w:rsidRPr="00000000">
              <w:rPr>
                <w:rFonts w:ascii="BiauKai" w:cs="BiauKai" w:eastAsia="BiauKai" w:hAnsi="BiauKai"/>
                <w:rtl w:val="0"/>
              </w:rPr>
              <w:t xml:space="preserve">本表如不敷使用，請自行以A4用紙依規格增列欄位，如有相關活動文宣亦請提供。</w:t>
            </w:r>
          </w:p>
        </w:tc>
      </w:tr>
    </w:tbl>
    <w:p w:rsidR="00000000" w:rsidDel="00000000" w:rsidP="00000000" w:rsidRDefault="00000000" w:rsidRPr="00000000" w14:paraId="00000053">
      <w:pPr>
        <w:widowControl w:val="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  <w:font w:name="BiauKa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97F70"/>
    <w:pPr>
      <w:widowControl w:val="0"/>
    </w:pPr>
    <w:rPr>
      <w:kern w:val="2"/>
      <w:sz w:val="24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A97F70"/>
    <w:rPr>
      <w:rFonts w:ascii="Cambria" w:hAnsi="Cambria"/>
      <w:kern w:val="0"/>
      <w:sz w:val="18"/>
      <w:szCs w:val="18"/>
      <w:lang w:eastAsia="x-none" w:val="x-none"/>
    </w:rPr>
  </w:style>
  <w:style w:type="character" w:styleId="a4" w:customStyle="1">
    <w:name w:val="註解方塊文字 字元"/>
    <w:link w:val="a3"/>
    <w:uiPriority w:val="99"/>
    <w:semiHidden w:val="1"/>
    <w:rsid w:val="00A97F70"/>
    <w:rPr>
      <w:rFonts w:ascii="Cambria" w:cs="Times New Roman" w:eastAsia="新細明體" w:hAnsi="Cambria"/>
      <w:sz w:val="18"/>
      <w:szCs w:val="18"/>
    </w:rPr>
  </w:style>
  <w:style w:type="paragraph" w:styleId="a5">
    <w:name w:val="header"/>
    <w:basedOn w:val="a"/>
    <w:link w:val="a6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6" w:customStyle="1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 w:val="1"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eastAsia="x-none" w:val="x-none"/>
    </w:rPr>
  </w:style>
  <w:style w:type="character" w:styleId="a8" w:customStyle="1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 w:val="1"/>
    <w:rsid w:val="00E3596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uUUBCUgw3k5qDTvzLPmT4RyEsg==">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2019-11-05T05:29:00Z</dcterms:created>
  <dc:creator>cic</dc:creator>
</cp:coreProperties>
</file>