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tbl>
      <w:tblPr>
        <w:tblW w:w="5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7835"/>
        <w:gridCol w:w="2268"/>
      </w:tblGrid>
      <w:tr w:rsidR="005154D4" w:rsidRPr="001C1E24" w:rsidTr="003C566E">
        <w:trPr>
          <w:trHeight w:val="567"/>
          <w:jc w:val="center"/>
        </w:trPr>
        <w:tc>
          <w:tcPr>
            <w:tcW w:w="304" w:type="pct"/>
            <w:tcBorders>
              <w:top w:val="single" w:sz="12" w:space="0" w:color="auto"/>
              <w:left w:val="single" w:sz="12" w:space="0" w:color="auto"/>
              <w:bottom w:val="single" w:sz="12" w:space="0" w:color="auto"/>
            </w:tcBorders>
            <w:shd w:val="clear" w:color="auto" w:fill="auto"/>
            <w:vAlign w:val="center"/>
          </w:tcPr>
          <w:p w:rsidR="005154D4" w:rsidRPr="00DD15DF" w:rsidRDefault="005154D4" w:rsidP="00D66F3B">
            <w:pPr>
              <w:ind w:leftChars="0" w:left="0" w:firstLineChars="0" w:firstLine="0"/>
              <w:jc w:val="center"/>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4696" w:type="pct"/>
            <w:gridSpan w:val="2"/>
            <w:tcBorders>
              <w:top w:val="single" w:sz="12" w:space="0" w:color="auto"/>
              <w:bottom w:val="single" w:sz="12" w:space="0" w:color="auto"/>
              <w:right w:val="single" w:sz="12" w:space="0" w:color="auto"/>
            </w:tcBorders>
            <w:shd w:val="clear" w:color="auto" w:fill="auto"/>
            <w:vAlign w:val="center"/>
          </w:tcPr>
          <w:p w:rsidR="005154D4" w:rsidRPr="001F1C74" w:rsidRDefault="00D66F3B" w:rsidP="001F1C74">
            <w:pPr>
              <w:ind w:leftChars="0" w:left="0" w:firstLineChars="0" w:firstLine="0"/>
              <w:rPr>
                <w:rFonts w:eastAsia="標楷體"/>
              </w:rPr>
            </w:pPr>
            <w:r w:rsidRPr="001F1C74">
              <w:rPr>
                <w:rFonts w:eastAsia="標楷體" w:hint="eastAsia"/>
              </w:rPr>
              <w:t>A1-1</w:t>
            </w:r>
            <w:r w:rsidRPr="001F1C74">
              <w:rPr>
                <w:rFonts w:eastAsia="標楷體"/>
              </w:rPr>
              <w:t xml:space="preserve"> </w:t>
            </w:r>
            <w:r w:rsidRPr="001F1C74">
              <w:rPr>
                <w:rFonts w:eastAsia="標楷體" w:hint="eastAsia"/>
              </w:rPr>
              <w:t>學生基本能力檢測</w:t>
            </w:r>
          </w:p>
        </w:tc>
      </w:tr>
      <w:tr w:rsidR="005154D4" w:rsidRPr="001C1E24" w:rsidTr="003C566E">
        <w:trPr>
          <w:trHeight w:val="567"/>
          <w:jc w:val="center"/>
        </w:trPr>
        <w:tc>
          <w:tcPr>
            <w:tcW w:w="304" w:type="pct"/>
            <w:tcBorders>
              <w:top w:val="single" w:sz="12" w:space="0" w:color="auto"/>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具體作法</w:t>
            </w:r>
          </w:p>
        </w:tc>
        <w:tc>
          <w:tcPr>
            <w:tcW w:w="4696" w:type="pct"/>
            <w:gridSpan w:val="2"/>
            <w:tcBorders>
              <w:top w:val="single" w:sz="12"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運用臺灣師範大學研發之「大學生基本素養測驗」對每年大一新生施測，利用對應的科學思辨能力做檢核。檢測項目包括：創新領導、溝通合作、公民社會、科學思辯、生涯發展、人文素養、問題解釋、終身學習、美感素養及資訊素養。</w:t>
            </w:r>
          </w:p>
        </w:tc>
      </w:tr>
      <w:tr w:rsidR="005154D4" w:rsidRPr="001C1E24" w:rsidTr="003C566E">
        <w:trPr>
          <w:trHeight w:val="567"/>
          <w:jc w:val="center"/>
        </w:trPr>
        <w:tc>
          <w:tcPr>
            <w:tcW w:w="304" w:type="pct"/>
            <w:tcBorders>
              <w:top w:val="single" w:sz="4" w:space="0" w:color="auto"/>
              <w:left w:val="single" w:sz="12" w:space="0" w:color="auto"/>
            </w:tcBorders>
            <w:shd w:val="clear" w:color="auto" w:fill="auto"/>
            <w:vAlign w:val="center"/>
          </w:tcPr>
          <w:p w:rsidR="005154D4" w:rsidRPr="00CD6B06" w:rsidRDefault="005154D4" w:rsidP="00D66F3B">
            <w:pPr>
              <w:ind w:leftChars="0" w:left="0" w:firstLineChars="0" w:firstLine="0"/>
              <w:jc w:val="center"/>
              <w:rPr>
                <w:rFonts w:ascii="Times New Roman" w:eastAsia="標楷體" w:hAnsi="Times New Roman"/>
                <w:b/>
                <w:szCs w:val="24"/>
              </w:rPr>
            </w:pPr>
            <w:r>
              <w:rPr>
                <w:rFonts w:ascii="Times New Roman" w:eastAsia="標楷體" w:hAnsi="標楷體" w:hint="eastAsia"/>
                <w:b/>
                <w:szCs w:val="24"/>
              </w:rPr>
              <w:t>主題</w:t>
            </w:r>
          </w:p>
        </w:tc>
        <w:tc>
          <w:tcPr>
            <w:tcW w:w="4696" w:type="pct"/>
            <w:gridSpan w:val="2"/>
            <w:tcBorders>
              <w:top w:val="single" w:sz="4"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大學生基本素養測驗</w:t>
            </w:r>
          </w:p>
        </w:tc>
      </w:tr>
      <w:tr w:rsidR="005154D4" w:rsidRPr="001C1E24" w:rsidTr="003C566E">
        <w:trPr>
          <w:trHeight w:val="1763"/>
          <w:jc w:val="center"/>
        </w:trPr>
        <w:tc>
          <w:tcPr>
            <w:tcW w:w="304" w:type="pct"/>
            <w:tcBorders>
              <w:left w:val="single" w:sz="12" w:space="0" w:color="auto"/>
            </w:tcBorders>
            <w:shd w:val="clear" w:color="auto" w:fill="auto"/>
            <w:vAlign w:val="center"/>
          </w:tcPr>
          <w:p w:rsidR="005154D4" w:rsidRPr="00CD6B06" w:rsidRDefault="005154D4" w:rsidP="003C566E">
            <w:pPr>
              <w:ind w:leftChars="0" w:left="0" w:firstLineChars="0" w:firstLine="0"/>
              <w:jc w:val="center"/>
              <w:rPr>
                <w:rFonts w:ascii="Times New Roman" w:eastAsia="標楷體" w:hAnsi="標楷體" w:hint="eastAsia"/>
                <w:b/>
                <w:szCs w:val="24"/>
              </w:rPr>
            </w:pPr>
            <w:r>
              <w:rPr>
                <w:rFonts w:ascii="Times New Roman" w:eastAsia="標楷體" w:hAnsi="標楷體" w:hint="eastAsia"/>
                <w:b/>
                <w:szCs w:val="24"/>
              </w:rPr>
              <w:t>內容</w:t>
            </w:r>
          </w:p>
        </w:tc>
        <w:tc>
          <w:tcPr>
            <w:tcW w:w="4696" w:type="pct"/>
            <w:gridSpan w:val="2"/>
            <w:tcBorders>
              <w:bottom w:val="single" w:sz="4" w:space="0" w:color="auto"/>
              <w:right w:val="single" w:sz="12" w:space="0" w:color="auto"/>
            </w:tcBorders>
            <w:shd w:val="clear" w:color="auto" w:fill="auto"/>
          </w:tcPr>
          <w:p w:rsidR="001F1C74" w:rsidRDefault="001F1C74" w:rsidP="001F1C74">
            <w:pPr>
              <w:ind w:left="360" w:hanging="240"/>
              <w:jc w:val="both"/>
              <w:rPr>
                <w:rFonts w:eastAsia="標楷體"/>
              </w:rPr>
            </w:pPr>
            <w:r w:rsidRPr="00865EF1">
              <w:rPr>
                <w:rFonts w:eastAsia="標楷體" w:hint="eastAsia"/>
                <w:b/>
              </w:rPr>
              <w:t>主辦單位：</w:t>
            </w:r>
            <w:r>
              <w:rPr>
                <w:rFonts w:eastAsia="標楷體" w:hint="eastAsia"/>
              </w:rPr>
              <w:t>教學資源中心</w:t>
            </w:r>
          </w:p>
          <w:p w:rsidR="001F1C74" w:rsidRDefault="001F1C74" w:rsidP="001F1C74">
            <w:pPr>
              <w:ind w:left="360" w:hanging="240"/>
              <w:jc w:val="both"/>
              <w:rPr>
                <w:rFonts w:eastAsia="標楷體"/>
              </w:rPr>
            </w:pPr>
            <w:r w:rsidRPr="00865EF1">
              <w:rPr>
                <w:rFonts w:eastAsia="標楷體" w:hint="eastAsia"/>
                <w:b/>
              </w:rPr>
              <w:t>活動日期：</w:t>
            </w:r>
            <w:r>
              <w:rPr>
                <w:rFonts w:eastAsia="標楷體" w:hint="eastAsia"/>
              </w:rPr>
              <w:t>108</w:t>
            </w:r>
            <w:r>
              <w:rPr>
                <w:rFonts w:eastAsia="標楷體" w:hint="eastAsia"/>
              </w:rPr>
              <w:t>年</w:t>
            </w:r>
            <w:r>
              <w:rPr>
                <w:rFonts w:eastAsia="標楷體" w:hint="eastAsia"/>
              </w:rPr>
              <w:t>09</w:t>
            </w:r>
            <w:r>
              <w:rPr>
                <w:rFonts w:eastAsia="標楷體" w:hint="eastAsia"/>
              </w:rPr>
              <w:t>月</w:t>
            </w:r>
            <w:r>
              <w:rPr>
                <w:rFonts w:eastAsia="標楷體" w:hint="eastAsia"/>
              </w:rPr>
              <w:t>0</w:t>
            </w:r>
            <w:r>
              <w:rPr>
                <w:rFonts w:eastAsia="標楷體"/>
              </w:rPr>
              <w:t>1</w:t>
            </w:r>
            <w:r>
              <w:rPr>
                <w:rFonts w:eastAsia="標楷體" w:hint="eastAsia"/>
              </w:rPr>
              <w:t>日—</w:t>
            </w:r>
            <w:r>
              <w:rPr>
                <w:rFonts w:eastAsia="標楷體" w:hint="eastAsia"/>
              </w:rPr>
              <w:t>108</w:t>
            </w:r>
            <w:r>
              <w:rPr>
                <w:rFonts w:eastAsia="標楷體" w:hint="eastAsia"/>
              </w:rPr>
              <w:t>年</w:t>
            </w:r>
            <w:r>
              <w:rPr>
                <w:rFonts w:eastAsia="標楷體" w:hint="eastAsia"/>
              </w:rPr>
              <w:t>1</w:t>
            </w:r>
            <w:r w:rsidR="00A71B51">
              <w:rPr>
                <w:rFonts w:eastAsia="標楷體" w:hint="eastAsia"/>
              </w:rPr>
              <w:t>1</w:t>
            </w:r>
            <w:r>
              <w:rPr>
                <w:rFonts w:eastAsia="標楷體" w:hint="eastAsia"/>
              </w:rPr>
              <w:t>月</w:t>
            </w:r>
            <w:r w:rsidR="00A71B51">
              <w:rPr>
                <w:rFonts w:eastAsia="標楷體" w:hint="eastAsia"/>
              </w:rPr>
              <w:t>01</w:t>
            </w:r>
            <w:r>
              <w:rPr>
                <w:rFonts w:eastAsia="標楷體" w:hint="eastAsia"/>
              </w:rPr>
              <w:t>日</w:t>
            </w:r>
          </w:p>
          <w:p w:rsidR="001F1C74" w:rsidRDefault="001F1C74" w:rsidP="001F1C74">
            <w:pPr>
              <w:ind w:left="360" w:hanging="240"/>
              <w:jc w:val="both"/>
              <w:rPr>
                <w:rFonts w:eastAsia="標楷體"/>
              </w:rPr>
            </w:pPr>
            <w:r w:rsidRPr="00865EF1">
              <w:rPr>
                <w:rFonts w:eastAsia="標楷體" w:hint="eastAsia"/>
                <w:b/>
              </w:rPr>
              <w:t>活動地點：</w:t>
            </w:r>
            <w:r>
              <w:rPr>
                <w:rFonts w:eastAsia="標楷體" w:hint="eastAsia"/>
              </w:rPr>
              <w:t>網路填答</w:t>
            </w:r>
            <w:r w:rsidRPr="001D1F03">
              <w:rPr>
                <w:rFonts w:eastAsia="標楷體"/>
              </w:rPr>
              <w:t>http://140.122.69.135:8888/Login.aspx</w:t>
            </w:r>
          </w:p>
          <w:p w:rsidR="001F1C74" w:rsidRDefault="001F1C74" w:rsidP="001F1C74">
            <w:pPr>
              <w:ind w:left="360" w:hanging="240"/>
              <w:jc w:val="both"/>
              <w:rPr>
                <w:rFonts w:eastAsia="標楷體"/>
              </w:rPr>
            </w:pPr>
            <w:r w:rsidRPr="00865EF1">
              <w:rPr>
                <w:rFonts w:eastAsia="標楷體" w:hint="eastAsia"/>
                <w:b/>
              </w:rPr>
              <w:t>參與人數：</w:t>
            </w:r>
            <w:r>
              <w:rPr>
                <w:rFonts w:eastAsia="標楷體" w:hint="eastAsia"/>
                <w:u w:val="single"/>
              </w:rPr>
              <w:t>3144</w:t>
            </w:r>
            <w:r>
              <w:rPr>
                <w:rFonts w:eastAsia="標楷體" w:hint="eastAsia"/>
              </w:rPr>
              <w:t>人</w:t>
            </w:r>
          </w:p>
          <w:p w:rsidR="001F1C74" w:rsidRDefault="001F1C74" w:rsidP="001F1C74">
            <w:pPr>
              <w:ind w:left="360" w:hanging="240"/>
              <w:jc w:val="both"/>
              <w:rPr>
                <w:rFonts w:eastAsia="標楷體"/>
                <w:b/>
              </w:rPr>
            </w:pPr>
            <w:r w:rsidRPr="00865EF1">
              <w:rPr>
                <w:rFonts w:eastAsia="標楷體" w:hint="eastAsia"/>
                <w:b/>
              </w:rPr>
              <w:t>內</w:t>
            </w:r>
            <w:r w:rsidRPr="00865EF1">
              <w:rPr>
                <w:rFonts w:eastAsia="標楷體" w:hint="eastAsia"/>
                <w:b/>
              </w:rPr>
              <w:t xml:space="preserve">    </w:t>
            </w:r>
            <w:r w:rsidRPr="00865EF1">
              <w:rPr>
                <w:rFonts w:eastAsia="標楷體" w:hint="eastAsia"/>
                <w:b/>
              </w:rPr>
              <w:t>容：</w:t>
            </w:r>
          </w:p>
          <w:p w:rsidR="001F1C74" w:rsidRDefault="001F1C74" w:rsidP="001F1C74">
            <w:pPr>
              <w:spacing w:after="240"/>
              <w:ind w:left="120" w:firstLineChars="0" w:firstLine="0"/>
              <w:jc w:val="both"/>
              <w:rPr>
                <w:rFonts w:ascii="標楷體" w:eastAsia="標楷體" w:hAnsi="標楷體" w:cs="標楷體"/>
                <w:color w:val="000000"/>
                <w:kern w:val="0"/>
                <w:szCs w:val="23"/>
              </w:rPr>
            </w:pPr>
            <w:r>
              <w:rPr>
                <w:rFonts w:ascii="標楷體" w:eastAsia="標楷體" w:hAnsi="標楷體" w:hint="eastAsia"/>
                <w:szCs w:val="23"/>
              </w:rPr>
              <w:t xml:space="preserve">　　</w:t>
            </w:r>
            <w:r w:rsidRPr="00865EF1">
              <w:rPr>
                <w:rFonts w:ascii="標楷體" w:eastAsia="標楷體" w:hAnsi="標楷體" w:hint="eastAsia"/>
                <w:szCs w:val="23"/>
              </w:rPr>
              <w:t>本測驗參考</w:t>
            </w:r>
            <w:r w:rsidRPr="00865EF1">
              <w:rPr>
                <w:rFonts w:ascii="標楷體" w:eastAsia="標楷體" w:hAnsi="標楷體" w:cs="Times New Roman"/>
                <w:szCs w:val="23"/>
              </w:rPr>
              <w:t>21</w:t>
            </w:r>
            <w:r w:rsidRPr="00865EF1">
              <w:rPr>
                <w:rFonts w:ascii="標楷體" w:eastAsia="標楷體" w:hAnsi="標楷體" w:hint="eastAsia"/>
                <w:szCs w:val="23"/>
              </w:rPr>
              <w:t>世紀技能基金會白皮書中所提出的</w:t>
            </w:r>
            <w:r w:rsidRPr="00865EF1">
              <w:rPr>
                <w:rFonts w:ascii="標楷體" w:eastAsia="標楷體" w:hAnsi="標楷體" w:cs="Times New Roman"/>
                <w:szCs w:val="23"/>
              </w:rPr>
              <w:t>21</w:t>
            </w:r>
            <w:r w:rsidRPr="00865EF1">
              <w:rPr>
                <w:rFonts w:ascii="標楷體" w:eastAsia="標楷體" w:hAnsi="標楷體" w:hint="eastAsia"/>
                <w:szCs w:val="23"/>
              </w:rPr>
              <w:t>世紀現代學生所需具備的十項基本素養，以及多所國內知名大專院校的通識教育目標後，訂定出十大基本素養，分別為：</w:t>
            </w:r>
            <w:r w:rsidRPr="00865EF1">
              <w:rPr>
                <w:rFonts w:ascii="標楷體" w:eastAsia="標楷體" w:hAnsi="標楷體" w:cs="Times New Roman"/>
                <w:color w:val="000000"/>
                <w:kern w:val="0"/>
                <w:szCs w:val="23"/>
              </w:rPr>
              <w:t>1.</w:t>
            </w:r>
            <w:r w:rsidRPr="00865EF1">
              <w:rPr>
                <w:rFonts w:ascii="標楷體" w:eastAsia="標楷體" w:hAnsi="標楷體" w:cs="標楷體" w:hint="eastAsia"/>
                <w:color w:val="000000"/>
                <w:kern w:val="0"/>
                <w:szCs w:val="23"/>
              </w:rPr>
              <w:t>美感素養</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2.</w:t>
            </w:r>
            <w:r w:rsidRPr="00865EF1">
              <w:rPr>
                <w:rFonts w:ascii="標楷體" w:eastAsia="標楷體" w:hAnsi="標楷體" w:cs="標楷體" w:hint="eastAsia"/>
                <w:color w:val="000000"/>
                <w:kern w:val="0"/>
                <w:szCs w:val="23"/>
              </w:rPr>
              <w:t>溝通合作</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3.</w:t>
            </w:r>
            <w:r w:rsidRPr="00865EF1">
              <w:rPr>
                <w:rFonts w:ascii="標楷體" w:eastAsia="標楷體" w:hAnsi="標楷體" w:cs="標楷體" w:hint="eastAsia"/>
                <w:color w:val="000000"/>
                <w:kern w:val="0"/>
                <w:szCs w:val="23"/>
              </w:rPr>
              <w:t>創新領導</w:t>
            </w:r>
            <w:r w:rsidRPr="00865EF1">
              <w:rPr>
                <w:rFonts w:ascii="標楷體" w:eastAsia="標楷體" w:hAnsi="標楷體" w:hint="eastAsia"/>
                <w:szCs w:val="23"/>
              </w:rPr>
              <w:t xml:space="preserve"> </w:t>
            </w:r>
            <w:r w:rsidRPr="00865EF1">
              <w:rPr>
                <w:rFonts w:ascii="標楷體" w:eastAsia="標楷體" w:hAnsi="標楷體" w:cs="Times New Roman"/>
                <w:szCs w:val="23"/>
              </w:rPr>
              <w:t>4.</w:t>
            </w:r>
            <w:r w:rsidRPr="00865EF1">
              <w:rPr>
                <w:rFonts w:ascii="標楷體" w:eastAsia="標楷體" w:hAnsi="標楷體" w:cs="標楷體" w:hint="eastAsia"/>
                <w:color w:val="000000"/>
                <w:kern w:val="0"/>
                <w:szCs w:val="23"/>
              </w:rPr>
              <w:t>公民社會</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5.</w:t>
            </w:r>
            <w:r w:rsidRPr="00865EF1">
              <w:rPr>
                <w:rFonts w:ascii="標楷體" w:eastAsia="標楷體" w:hAnsi="標楷體" w:cs="標楷體" w:hint="eastAsia"/>
                <w:color w:val="000000"/>
                <w:kern w:val="0"/>
                <w:szCs w:val="23"/>
              </w:rPr>
              <w:t>人文素養</w:t>
            </w:r>
            <w:r w:rsidRPr="00865EF1">
              <w:rPr>
                <w:rFonts w:ascii="標楷體" w:eastAsia="標楷體" w:hAnsi="標楷體" w:hint="eastAsia"/>
                <w:szCs w:val="23"/>
              </w:rPr>
              <w:t xml:space="preserve"> </w:t>
            </w:r>
            <w:r w:rsidRPr="00865EF1">
              <w:rPr>
                <w:rFonts w:ascii="標楷體" w:eastAsia="標楷體" w:hAnsi="標楷體" w:cs="Times New Roman"/>
                <w:szCs w:val="23"/>
              </w:rPr>
              <w:t>6.</w:t>
            </w:r>
            <w:r w:rsidRPr="00865EF1">
              <w:rPr>
                <w:rFonts w:ascii="標楷體" w:eastAsia="標楷體" w:hAnsi="標楷體" w:cs="標楷體" w:hint="eastAsia"/>
                <w:color w:val="000000"/>
                <w:kern w:val="0"/>
                <w:szCs w:val="23"/>
              </w:rPr>
              <w:t>資訊素養</w:t>
            </w:r>
            <w:r w:rsidRPr="00865EF1">
              <w:rPr>
                <w:rFonts w:ascii="標楷體" w:eastAsia="標楷體" w:hAnsi="標楷體" w:hint="eastAsia"/>
                <w:szCs w:val="23"/>
              </w:rPr>
              <w:t xml:space="preserve"> </w:t>
            </w:r>
            <w:r w:rsidRPr="00865EF1">
              <w:rPr>
                <w:rFonts w:ascii="標楷體" w:eastAsia="標楷體" w:hAnsi="標楷體" w:cs="Times New Roman"/>
                <w:szCs w:val="23"/>
              </w:rPr>
              <w:t>7.</w:t>
            </w:r>
            <w:r w:rsidRPr="00865EF1">
              <w:rPr>
                <w:rFonts w:ascii="標楷體" w:eastAsia="標楷體" w:hAnsi="標楷體" w:cs="標楷體" w:hint="eastAsia"/>
                <w:color w:val="000000"/>
                <w:kern w:val="0"/>
                <w:szCs w:val="23"/>
              </w:rPr>
              <w:t>生涯發展</w:t>
            </w:r>
            <w:r w:rsidRPr="00865EF1">
              <w:rPr>
                <w:rFonts w:ascii="標楷體" w:eastAsia="標楷體" w:hAnsi="標楷體" w:hint="eastAsia"/>
                <w:szCs w:val="23"/>
              </w:rPr>
              <w:t xml:space="preserve"> </w:t>
            </w:r>
            <w:r w:rsidRPr="00865EF1">
              <w:rPr>
                <w:rFonts w:ascii="標楷體" w:eastAsia="標楷體" w:hAnsi="標楷體" w:cs="Times New Roman"/>
                <w:szCs w:val="23"/>
              </w:rPr>
              <w:t>8.</w:t>
            </w:r>
            <w:r w:rsidRPr="00865EF1">
              <w:rPr>
                <w:rFonts w:ascii="標楷體" w:eastAsia="標楷體" w:hAnsi="標楷體" w:cs="標楷體" w:hint="eastAsia"/>
                <w:color w:val="000000"/>
                <w:kern w:val="0"/>
                <w:szCs w:val="23"/>
              </w:rPr>
              <w:t>終身學習</w:t>
            </w:r>
            <w:r w:rsidRPr="00865EF1">
              <w:rPr>
                <w:rFonts w:ascii="標楷體" w:eastAsia="標楷體" w:hAnsi="標楷體" w:hint="eastAsia"/>
                <w:szCs w:val="23"/>
              </w:rPr>
              <w:t xml:space="preserve"> </w:t>
            </w:r>
            <w:r w:rsidRPr="00865EF1">
              <w:rPr>
                <w:rFonts w:ascii="標楷體" w:eastAsia="標楷體" w:hAnsi="標楷體" w:cs="Times New Roman"/>
                <w:szCs w:val="23"/>
              </w:rPr>
              <w:t>9.</w:t>
            </w:r>
            <w:r w:rsidRPr="00865EF1">
              <w:rPr>
                <w:rFonts w:ascii="標楷體" w:eastAsia="標楷體" w:hAnsi="標楷體" w:cs="標楷體" w:hint="eastAsia"/>
                <w:color w:val="000000"/>
                <w:kern w:val="0"/>
                <w:szCs w:val="23"/>
              </w:rPr>
              <w:t>問題解決</w:t>
            </w:r>
            <w:r w:rsidRPr="00865EF1">
              <w:rPr>
                <w:rFonts w:ascii="標楷體" w:eastAsia="標楷體" w:hAnsi="標楷體" w:hint="eastAsia"/>
                <w:szCs w:val="23"/>
              </w:rPr>
              <w:t xml:space="preserve"> </w:t>
            </w:r>
            <w:r w:rsidRPr="00865EF1">
              <w:rPr>
                <w:rFonts w:ascii="標楷體" w:eastAsia="標楷體" w:hAnsi="標楷體" w:cs="Times New Roman"/>
                <w:szCs w:val="23"/>
              </w:rPr>
              <w:t>10.</w:t>
            </w:r>
            <w:r w:rsidRPr="00865EF1">
              <w:rPr>
                <w:rFonts w:ascii="標楷體" w:eastAsia="標楷體" w:hAnsi="標楷體" w:cs="標楷體" w:hint="eastAsia"/>
                <w:color w:val="000000"/>
                <w:kern w:val="0"/>
                <w:szCs w:val="23"/>
              </w:rPr>
              <w:t>科學思辨</w:t>
            </w:r>
          </w:p>
          <w:p w:rsidR="001F1C74" w:rsidRPr="00865EF1" w:rsidRDefault="001F1C74" w:rsidP="001F1C74">
            <w:pPr>
              <w:spacing w:after="240"/>
              <w:ind w:left="120" w:firstLineChars="0" w:firstLine="0"/>
              <w:jc w:val="both"/>
              <w:rPr>
                <w:rFonts w:ascii="標楷體" w:eastAsia="標楷體" w:hAnsi="標楷體"/>
                <w:sz w:val="28"/>
              </w:rPr>
            </w:pPr>
            <w:r>
              <w:rPr>
                <w:rFonts w:ascii="標楷體" w:eastAsia="標楷體" w:hAnsi="標楷體" w:cs="標楷體" w:hint="eastAsia"/>
                <w:color w:val="000000"/>
                <w:kern w:val="0"/>
                <w:szCs w:val="23"/>
              </w:rPr>
              <w:t xml:space="preserve">　　</w:t>
            </w:r>
            <w:r w:rsidRPr="00865EF1">
              <w:rPr>
                <w:rFonts w:ascii="標楷體" w:eastAsia="標楷體" w:hAnsi="標楷體" w:cs="標楷體" w:hint="eastAsia"/>
                <w:color w:val="000000"/>
                <w:kern w:val="0"/>
                <w:szCs w:val="23"/>
              </w:rPr>
              <w:t>本測驗題型部分則參考學生能力國際評量計劃</w:t>
            </w:r>
            <w:r w:rsidRPr="00865EF1">
              <w:rPr>
                <w:rFonts w:ascii="標楷體" w:eastAsia="標楷體" w:hAnsi="標楷體" w:cs="Times New Roman"/>
                <w:color w:val="000000"/>
                <w:kern w:val="0"/>
                <w:szCs w:val="23"/>
              </w:rPr>
              <w:t>(Program for International Student Assessment; PISA)</w:t>
            </w:r>
            <w:r w:rsidRPr="00865EF1">
              <w:rPr>
                <w:rFonts w:ascii="標楷體" w:eastAsia="標楷體" w:hAnsi="標楷體" w:cs="標楷體" w:hint="eastAsia"/>
                <w:color w:val="000000"/>
                <w:kern w:val="0"/>
                <w:szCs w:val="23"/>
              </w:rPr>
              <w:t>，採用題組方式進行評量，每個題組皆包含數個認知能力與情意態度兩類題目，認知能力題目包含選擇題與叢集式是非題兩類題型，有正確答案，情意態度題目則為李克特氏四點量表。</w:t>
            </w:r>
          </w:p>
          <w:p w:rsidR="001F1C74" w:rsidRPr="00865EF1" w:rsidRDefault="001F1C74" w:rsidP="001F1C74">
            <w:pPr>
              <w:ind w:left="120" w:firstLineChars="0" w:firstLine="0"/>
              <w:jc w:val="both"/>
              <w:rPr>
                <w:rFonts w:eastAsia="標楷體"/>
                <w:b/>
              </w:rPr>
            </w:pPr>
            <w:r w:rsidRPr="00865EF1">
              <w:rPr>
                <w:rFonts w:eastAsia="標楷體" w:hint="eastAsia"/>
                <w:b/>
              </w:rPr>
              <w:t>執行成效：</w:t>
            </w:r>
          </w:p>
          <w:p w:rsidR="005154D4" w:rsidRPr="001F1C74" w:rsidRDefault="003C566E" w:rsidP="003C566E">
            <w:pPr>
              <w:spacing w:after="240"/>
              <w:ind w:leftChars="29" w:left="70" w:firstLineChars="0" w:firstLine="0"/>
              <w:rPr>
                <w:rFonts w:ascii="標楷體" w:eastAsia="標楷體" w:hAnsi="標楷體" w:cs="標楷體"/>
                <w:color w:val="000000"/>
                <w:kern w:val="0"/>
                <w:szCs w:val="23"/>
              </w:rPr>
            </w:pPr>
            <w:r>
              <w:rPr>
                <w:rFonts w:ascii="標楷體" w:eastAsia="標楷體" w:hAnsi="標楷體" w:cs="標楷體" w:hint="eastAsia"/>
                <w:color w:val="000000"/>
                <w:kern w:val="0"/>
                <w:szCs w:val="23"/>
              </w:rPr>
              <w:t xml:space="preserve">　　</w:t>
            </w:r>
            <w:r w:rsidR="001F1C74" w:rsidRPr="001F1C74">
              <w:rPr>
                <w:rFonts w:ascii="標楷體" w:eastAsia="標楷體" w:hAnsi="標楷體" w:cs="標楷體" w:hint="eastAsia"/>
                <w:color w:val="000000"/>
                <w:kern w:val="0"/>
                <w:szCs w:val="23"/>
              </w:rPr>
              <w:t>可</w:t>
            </w:r>
            <w:r>
              <w:rPr>
                <w:rFonts w:ascii="標楷體" w:eastAsia="標楷體" w:hAnsi="標楷體" w:cs="標楷體" w:hint="eastAsia"/>
                <w:color w:val="000000"/>
                <w:kern w:val="0"/>
                <w:szCs w:val="23"/>
              </w:rPr>
              <w:t>知本</w:t>
            </w:r>
            <w:r w:rsidR="001F1C74" w:rsidRPr="001F1C74">
              <w:rPr>
                <w:rFonts w:ascii="標楷體" w:eastAsia="標楷體" w:hAnsi="標楷體" w:cs="標楷體" w:hint="eastAsia"/>
                <w:color w:val="000000"/>
                <w:kern w:val="0"/>
                <w:szCs w:val="23"/>
              </w:rPr>
              <w:t>校在人文素養、終身學習素養及問題解決素養認知能力略高於全國平均數，在美感素養、溝通合作素養、創新領導素養、公民社會素養、資訊素養、生涯發展素養及科學思辨素養認知能力與全國平均數差異不大；在終身學習素養認知能力略高於全國私立一般大學，在美感素養、創新領導素養、公民社會素養、人文素養、生涯發展素養、問題解決素養及科學思辨素養認知能力與全國私立一般大學差異不大，在溝通合作素養及資訊素養認知能力略低於全國私立一般大學；在終身學習素養認知能力高於全國綜合類型學校，在美感素養、創新領導素養、公民社會素養、人文素養及問題解決素養認知能力略高於全國綜合類型學校，在溝通合作素養、資訊素養、生涯發展素養及科學思辨素養認知能力與全國綜合類型學校差異不大。</w:t>
            </w:r>
            <w:bookmarkStart w:id="0" w:name="_GoBack"/>
            <w:bookmarkEnd w:id="0"/>
          </w:p>
          <w:p w:rsidR="001F1C74" w:rsidRPr="001F1C74" w:rsidRDefault="003C566E" w:rsidP="003C566E">
            <w:pPr>
              <w:ind w:leftChars="29" w:left="70" w:firstLineChars="0" w:firstLine="0"/>
              <w:rPr>
                <w:rFonts w:eastAsia="標楷體"/>
              </w:rPr>
            </w:pPr>
            <w:r>
              <w:rPr>
                <w:rFonts w:ascii="標楷體" w:eastAsia="標楷體" w:hAnsi="標楷體" w:cs="標楷體" w:hint="eastAsia"/>
                <w:color w:val="000000"/>
                <w:kern w:val="0"/>
                <w:szCs w:val="23"/>
              </w:rPr>
              <w:t xml:space="preserve">　　另還知本</w:t>
            </w:r>
            <w:r w:rsidR="001F1C74" w:rsidRPr="001F1C74">
              <w:rPr>
                <w:rFonts w:ascii="標楷體" w:eastAsia="標楷體" w:hAnsi="標楷體" w:cs="標楷體" w:hint="eastAsia"/>
                <w:color w:val="000000"/>
                <w:kern w:val="0"/>
                <w:szCs w:val="23"/>
              </w:rPr>
              <w:t>校在溝通合作素養情意態度高於全國平均數，在美感素養、資訊素養、生涯發展素養及終身學習素養情意態度與全國平均數差異不大，在公民社會素養、人文素養、問題解決素養及科學思辨素養情意態度略低於全國平均數，在創新領導素養情意態度低於全國平均數；在溝通合作素養情意態度高於全國私立一般大學，在美感素養及終身學習素養情意態度略高於全國私立一般大學，在公民社會素養、人文素養、資訊素養及生涯發展素養情意態度與全國私立一般大學差異不大，在問題解決素養及科學思辨素養情意態度略低於全國私立</w:t>
            </w:r>
            <w:r w:rsidR="001F1C74" w:rsidRPr="001F1C74">
              <w:rPr>
                <w:rFonts w:ascii="標楷體" w:eastAsia="標楷體" w:hAnsi="標楷體" w:cs="標楷體" w:hint="eastAsia"/>
                <w:color w:val="000000"/>
                <w:kern w:val="0"/>
                <w:szCs w:val="23"/>
              </w:rPr>
              <w:lastRenderedPageBreak/>
              <w:t>一般大學，在創新領導素養情意態度低於全國私立一般大學；在溝通合作素養情意態度高於全國綜合類型學校，在美感素養及終身學習素養情意態度略高於全國綜合類型學校，在公民社會素養、資訊素養、生涯發展素養及問題解決素養情意態度與全國綜合類型學校差異不大，在科學思辨素養情意態度略低於全國綜合類型學校，在創新領導素養及人文素養情意態度低於全國綜合類型學校。</w:t>
            </w:r>
          </w:p>
        </w:tc>
      </w:tr>
      <w:tr w:rsidR="00D66F3B" w:rsidRPr="004F456F" w:rsidTr="003C566E">
        <w:trPr>
          <w:trHeight w:val="230"/>
          <w:jc w:val="center"/>
        </w:trPr>
        <w:tc>
          <w:tcPr>
            <w:tcW w:w="304" w:type="pct"/>
            <w:vMerge w:val="restart"/>
            <w:tcBorders>
              <w:left w:val="single" w:sz="12" w:space="0" w:color="auto"/>
            </w:tcBorders>
            <w:shd w:val="clear" w:color="auto" w:fill="auto"/>
            <w:vAlign w:val="center"/>
          </w:tcPr>
          <w:p w:rsidR="005154D4" w:rsidRPr="00CD6B06" w:rsidRDefault="005154D4" w:rsidP="003C566E">
            <w:pPr>
              <w:ind w:leftChars="0" w:left="0" w:firstLineChars="0" w:firstLine="0"/>
              <w:jc w:val="center"/>
              <w:rPr>
                <w:rFonts w:ascii="Times New Roman" w:eastAsia="標楷體" w:hAnsi="標楷體" w:hint="eastAsia"/>
                <w:b/>
                <w:szCs w:val="24"/>
              </w:rPr>
            </w:pPr>
            <w:r>
              <w:rPr>
                <w:rFonts w:ascii="Times New Roman" w:eastAsia="標楷體" w:hAnsi="標楷體" w:hint="eastAsia"/>
                <w:b/>
                <w:szCs w:val="24"/>
              </w:rPr>
              <w:lastRenderedPageBreak/>
              <w:t>活動照片</w:t>
            </w:r>
          </w:p>
        </w:tc>
        <w:tc>
          <w:tcPr>
            <w:tcW w:w="3642" w:type="pct"/>
            <w:tcBorders>
              <w:right w:val="single" w:sz="4" w:space="0" w:color="auto"/>
            </w:tcBorders>
            <w:shd w:val="clear" w:color="auto" w:fill="auto"/>
            <w:vAlign w:val="center"/>
          </w:tcPr>
          <w:p w:rsidR="005154D4" w:rsidRPr="003125AC" w:rsidRDefault="005154D4" w:rsidP="003C566E">
            <w:pPr>
              <w:ind w:left="360" w:hanging="240"/>
              <w:jc w:val="center"/>
              <w:rPr>
                <w:rFonts w:ascii="標楷體" w:eastAsia="標楷體" w:hAnsi="標楷體"/>
                <w:b/>
              </w:rPr>
            </w:pPr>
            <w:r w:rsidRPr="003125AC">
              <w:rPr>
                <w:rFonts w:ascii="標楷體" w:eastAsia="標楷體" w:hAnsi="標楷體" w:hint="eastAsia"/>
                <w:b/>
              </w:rPr>
              <w:t>活動照片電子檔名稱</w:t>
            </w:r>
          </w:p>
        </w:tc>
        <w:tc>
          <w:tcPr>
            <w:tcW w:w="1054" w:type="pct"/>
            <w:tcBorders>
              <w:left w:val="single" w:sz="4" w:space="0" w:color="auto"/>
              <w:right w:val="single" w:sz="12" w:space="0" w:color="auto"/>
            </w:tcBorders>
            <w:shd w:val="clear" w:color="auto" w:fill="auto"/>
            <w:vAlign w:val="center"/>
          </w:tcPr>
          <w:p w:rsidR="005154D4" w:rsidRPr="003125AC" w:rsidRDefault="005154D4" w:rsidP="003C566E">
            <w:pPr>
              <w:ind w:leftChars="0" w:left="0" w:firstLineChars="0" w:firstLine="0"/>
              <w:jc w:val="center"/>
              <w:rPr>
                <w:rFonts w:ascii="標楷體" w:eastAsia="標楷體" w:hAnsi="標楷體"/>
                <w:b/>
              </w:rPr>
            </w:pPr>
            <w:r w:rsidRPr="003125AC">
              <w:rPr>
                <w:rFonts w:ascii="標楷體" w:eastAsia="標楷體" w:hAnsi="標楷體" w:hint="eastAsia"/>
                <w:b/>
              </w:rPr>
              <w:t>活動照片內容說明</w:t>
            </w:r>
          </w:p>
        </w:tc>
      </w:tr>
      <w:tr w:rsidR="00D66F3B" w:rsidRPr="004F456F" w:rsidTr="003C566E">
        <w:trPr>
          <w:trHeight w:val="20"/>
          <w:jc w:val="center"/>
        </w:trPr>
        <w:tc>
          <w:tcPr>
            <w:tcW w:w="304" w:type="pct"/>
            <w:vMerge/>
            <w:tcBorders>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5154D4" w:rsidRPr="000A3C6D" w:rsidRDefault="00D66F3B" w:rsidP="00D66F3B">
            <w:pPr>
              <w:ind w:left="360" w:hanging="240"/>
              <w:jc w:val="center"/>
              <w:rPr>
                <w:rFonts w:ascii="標楷體" w:eastAsia="標楷體" w:hAnsi="標楷體"/>
              </w:rPr>
            </w:pPr>
            <w:r w:rsidRPr="00D66F3B">
              <w:rPr>
                <w:rFonts w:ascii="標楷體" w:eastAsia="標楷體" w:hAnsi="標楷體"/>
                <w:noProof/>
              </w:rPr>
              <w:drawing>
                <wp:inline distT="0" distB="0" distL="0" distR="0">
                  <wp:extent cx="4322442" cy="2719310"/>
                  <wp:effectExtent l="0" t="0" r="254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1757" cy="2725170"/>
                          </a:xfrm>
                          <a:prstGeom prst="rect">
                            <a:avLst/>
                          </a:prstGeom>
                          <a:noFill/>
                          <a:ln>
                            <a:noFill/>
                          </a:ln>
                        </pic:spPr>
                      </pic:pic>
                    </a:graphicData>
                  </a:graphic>
                </wp:inline>
              </w:drawing>
            </w:r>
          </w:p>
        </w:tc>
        <w:tc>
          <w:tcPr>
            <w:tcW w:w="1054" w:type="pct"/>
            <w:tcBorders>
              <w:left w:val="single" w:sz="4" w:space="0" w:color="auto"/>
              <w:right w:val="single" w:sz="12" w:space="0" w:color="auto"/>
            </w:tcBorders>
            <w:shd w:val="clear" w:color="auto" w:fill="auto"/>
          </w:tcPr>
          <w:p w:rsidR="005154D4" w:rsidRPr="00D66F3B" w:rsidRDefault="00D66F3B" w:rsidP="00D66F3B">
            <w:pPr>
              <w:ind w:leftChars="0" w:left="0" w:firstLineChars="0" w:firstLine="0"/>
              <w:jc w:val="both"/>
              <w:rPr>
                <w:rFonts w:eastAsia="標楷體"/>
              </w:rPr>
            </w:pPr>
            <w:r w:rsidRPr="00D66F3B">
              <w:rPr>
                <w:rFonts w:eastAsia="標楷體" w:hint="eastAsia"/>
              </w:rPr>
              <w:t>1081</w:t>
            </w:r>
            <w:r w:rsidRPr="00D66F3B">
              <w:rPr>
                <w:rFonts w:eastAsia="標楷體" w:hint="eastAsia"/>
              </w:rPr>
              <w:t>學年度大學生基本素養測驗量尺分數</w:t>
            </w:r>
            <w:r w:rsidRPr="00D66F3B">
              <w:rPr>
                <w:rFonts w:eastAsia="標楷體"/>
              </w:rPr>
              <w:t>—</w:t>
            </w:r>
            <w:r w:rsidRPr="00D66F3B">
              <w:rPr>
                <w:rFonts w:eastAsia="標楷體" w:hint="eastAsia"/>
              </w:rPr>
              <w:t>認知能力</w:t>
            </w:r>
          </w:p>
        </w:tc>
      </w:tr>
      <w:tr w:rsidR="00D66F3B" w:rsidRPr="004F456F" w:rsidTr="003C566E">
        <w:trPr>
          <w:trHeight w:val="454"/>
          <w:jc w:val="center"/>
        </w:trPr>
        <w:tc>
          <w:tcPr>
            <w:tcW w:w="304" w:type="pct"/>
            <w:vMerge/>
            <w:tcBorders>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5154D4" w:rsidRPr="000A3C6D" w:rsidRDefault="00D66F3B" w:rsidP="00D66F3B">
            <w:pPr>
              <w:ind w:left="360" w:hanging="240"/>
              <w:jc w:val="center"/>
              <w:rPr>
                <w:rFonts w:ascii="標楷體" w:eastAsia="標楷體" w:hAnsi="標楷體"/>
              </w:rPr>
            </w:pPr>
            <w:r w:rsidRPr="00D66F3B">
              <w:rPr>
                <w:rFonts w:ascii="標楷體" w:eastAsia="標楷體" w:hAnsi="標楷體"/>
                <w:noProof/>
              </w:rPr>
              <w:drawing>
                <wp:inline distT="0" distB="0" distL="0" distR="0">
                  <wp:extent cx="4332828" cy="2684005"/>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6902" cy="2686528"/>
                          </a:xfrm>
                          <a:prstGeom prst="rect">
                            <a:avLst/>
                          </a:prstGeom>
                          <a:noFill/>
                          <a:ln>
                            <a:noFill/>
                          </a:ln>
                        </pic:spPr>
                      </pic:pic>
                    </a:graphicData>
                  </a:graphic>
                </wp:inline>
              </w:drawing>
            </w:r>
          </w:p>
        </w:tc>
        <w:tc>
          <w:tcPr>
            <w:tcW w:w="1054" w:type="pct"/>
            <w:tcBorders>
              <w:left w:val="single" w:sz="4" w:space="0" w:color="auto"/>
              <w:right w:val="single" w:sz="12" w:space="0" w:color="auto"/>
            </w:tcBorders>
            <w:shd w:val="clear" w:color="auto" w:fill="auto"/>
          </w:tcPr>
          <w:p w:rsidR="005154D4" w:rsidRPr="00D66F3B" w:rsidRDefault="00D66F3B" w:rsidP="00D66F3B">
            <w:pPr>
              <w:ind w:leftChars="0" w:left="0" w:firstLineChars="0" w:firstLine="0"/>
              <w:jc w:val="both"/>
              <w:rPr>
                <w:rFonts w:eastAsia="標楷體"/>
              </w:rPr>
            </w:pPr>
            <w:r w:rsidRPr="00D66F3B">
              <w:rPr>
                <w:rFonts w:eastAsia="標楷體" w:hint="eastAsia"/>
              </w:rPr>
              <w:t>1081</w:t>
            </w:r>
            <w:r w:rsidRPr="00D66F3B">
              <w:rPr>
                <w:rFonts w:eastAsia="標楷體" w:hint="eastAsia"/>
              </w:rPr>
              <w:t>學年度大學生基本素養測驗量尺分數</w:t>
            </w:r>
            <w:r w:rsidRPr="00D66F3B">
              <w:rPr>
                <w:rFonts w:eastAsia="標楷體"/>
              </w:rPr>
              <w:t>—</w:t>
            </w:r>
            <w:r w:rsidRPr="00D66F3B">
              <w:rPr>
                <w:rFonts w:eastAsia="標楷體" w:hint="eastAsia"/>
              </w:rPr>
              <w:t>情意態度</w:t>
            </w:r>
          </w:p>
        </w:tc>
      </w:tr>
      <w:tr w:rsidR="00D66F3B" w:rsidRPr="004F456F" w:rsidTr="003C566E">
        <w:trPr>
          <w:trHeight w:val="454"/>
          <w:jc w:val="center"/>
        </w:trPr>
        <w:tc>
          <w:tcPr>
            <w:tcW w:w="304" w:type="pct"/>
            <w:vMerge/>
            <w:tcBorders>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1054" w:type="pct"/>
            <w:tcBorders>
              <w:left w:val="single" w:sz="4" w:space="0" w:color="auto"/>
              <w:right w:val="single" w:sz="12" w:space="0" w:color="auto"/>
            </w:tcBorders>
            <w:shd w:val="clear" w:color="auto" w:fill="auto"/>
          </w:tcPr>
          <w:p w:rsidR="005154D4" w:rsidRPr="000A3C6D" w:rsidRDefault="005154D4" w:rsidP="00D66F3B">
            <w:pPr>
              <w:ind w:leftChars="0" w:left="0" w:firstLineChars="0" w:firstLine="0"/>
              <w:jc w:val="both"/>
              <w:rPr>
                <w:rFonts w:ascii="標楷體" w:eastAsia="標楷體" w:hAnsi="標楷體"/>
              </w:rPr>
            </w:pPr>
          </w:p>
        </w:tc>
      </w:tr>
      <w:tr w:rsidR="00D66F3B" w:rsidRPr="004F456F" w:rsidTr="003C566E">
        <w:trPr>
          <w:trHeight w:val="454"/>
          <w:jc w:val="center"/>
        </w:trPr>
        <w:tc>
          <w:tcPr>
            <w:tcW w:w="304" w:type="pct"/>
            <w:vMerge/>
            <w:tcBorders>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1054" w:type="pct"/>
            <w:tcBorders>
              <w:left w:val="single" w:sz="4" w:space="0" w:color="auto"/>
              <w:right w:val="single" w:sz="12" w:space="0" w:color="auto"/>
            </w:tcBorders>
            <w:shd w:val="clear" w:color="auto" w:fill="auto"/>
          </w:tcPr>
          <w:p w:rsidR="005154D4" w:rsidRPr="000A3C6D" w:rsidRDefault="005154D4" w:rsidP="00D66F3B">
            <w:pPr>
              <w:ind w:leftChars="0" w:left="0" w:firstLineChars="0" w:firstLine="0"/>
              <w:jc w:val="both"/>
              <w:rPr>
                <w:rFonts w:ascii="標楷體" w:eastAsia="標楷體" w:hAnsi="標楷體"/>
              </w:rPr>
            </w:pPr>
          </w:p>
        </w:tc>
      </w:tr>
      <w:tr w:rsidR="00D66F3B" w:rsidRPr="004F456F" w:rsidTr="003C566E">
        <w:trPr>
          <w:trHeight w:val="454"/>
          <w:jc w:val="center"/>
        </w:trPr>
        <w:tc>
          <w:tcPr>
            <w:tcW w:w="304" w:type="pct"/>
            <w:vMerge/>
            <w:tcBorders>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tcPr>
          <w:p w:rsidR="005154D4" w:rsidRPr="000A3C6D" w:rsidRDefault="005154D4" w:rsidP="00751A12">
            <w:pPr>
              <w:ind w:left="360" w:hanging="240"/>
              <w:jc w:val="both"/>
              <w:rPr>
                <w:rFonts w:ascii="標楷體" w:eastAsia="標楷體" w:hAnsi="標楷體"/>
              </w:rPr>
            </w:pPr>
          </w:p>
        </w:tc>
        <w:tc>
          <w:tcPr>
            <w:tcW w:w="1054" w:type="pct"/>
            <w:tcBorders>
              <w:left w:val="single" w:sz="4" w:space="0" w:color="auto"/>
              <w:right w:val="single" w:sz="12" w:space="0" w:color="auto"/>
            </w:tcBorders>
            <w:shd w:val="clear" w:color="auto" w:fill="auto"/>
          </w:tcPr>
          <w:p w:rsidR="005154D4" w:rsidRPr="000A3C6D" w:rsidRDefault="005154D4" w:rsidP="00D66F3B">
            <w:pPr>
              <w:ind w:leftChars="0" w:left="0" w:firstLineChars="0" w:firstLine="0"/>
              <w:jc w:val="both"/>
              <w:rPr>
                <w:rFonts w:ascii="標楷體" w:eastAsia="標楷體" w:hAnsi="標楷體"/>
              </w:rPr>
            </w:pPr>
          </w:p>
        </w:tc>
      </w:tr>
      <w:tr w:rsidR="005154D4"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5000" w:type="pct"/>
            <w:gridSpan w:val="3"/>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備註：活動照片請附上原始照片一併回傳</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304" w:type="pct"/>
            <w:vMerge w:val="restar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w:t>
            </w:r>
          </w:p>
        </w:tc>
        <w:tc>
          <w:tcPr>
            <w:tcW w:w="3642" w:type="pct"/>
            <w:shd w:val="clear" w:color="auto" w:fill="auto"/>
            <w:vAlign w:val="center"/>
          </w:tcPr>
          <w:p w:rsidR="005154D4"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(請用英數檔名)</w:t>
            </w:r>
          </w:p>
        </w:tc>
        <w:tc>
          <w:tcPr>
            <w:tcW w:w="1054" w:type="pc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附件名稱</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D66F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756" w:rsidRDefault="00821756" w:rsidP="00B23FF5">
      <w:pPr>
        <w:ind w:left="360" w:hanging="240"/>
      </w:pPr>
      <w:r>
        <w:separator/>
      </w:r>
    </w:p>
  </w:endnote>
  <w:endnote w:type="continuationSeparator" w:id="0">
    <w:p w:rsidR="00821756" w:rsidRDefault="00821756"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u頏..."/>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1756"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3C566E" w:rsidRPr="003C566E">
          <w:rPr>
            <w:noProof/>
            <w:lang w:val="zh-TW"/>
          </w:rPr>
          <w:t>1</w:t>
        </w:r>
        <w:r>
          <w:rPr>
            <w:noProof/>
            <w:lang w:val="zh-TW"/>
          </w:rPr>
          <w:fldChar w:fldCharType="end"/>
        </w:r>
      </w:p>
    </w:sdtContent>
  </w:sdt>
  <w:p w:rsidR="0025437C" w:rsidRDefault="00821756"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1756"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756" w:rsidRDefault="00821756" w:rsidP="00B23FF5">
      <w:pPr>
        <w:ind w:left="360" w:hanging="240"/>
      </w:pPr>
      <w:r>
        <w:separator/>
      </w:r>
    </w:p>
  </w:footnote>
  <w:footnote w:type="continuationSeparator" w:id="0">
    <w:p w:rsidR="00821756" w:rsidRDefault="00821756"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1756"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1756"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821756"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D26DA"/>
    <w:rsid w:val="000D6B66"/>
    <w:rsid w:val="000D7909"/>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F1C74"/>
    <w:rsid w:val="001F4E0E"/>
    <w:rsid w:val="001F567D"/>
    <w:rsid w:val="00207F4D"/>
    <w:rsid w:val="002104F7"/>
    <w:rsid w:val="002169A7"/>
    <w:rsid w:val="002250FA"/>
    <w:rsid w:val="00237DDB"/>
    <w:rsid w:val="00241ADA"/>
    <w:rsid w:val="00245459"/>
    <w:rsid w:val="002460B7"/>
    <w:rsid w:val="00276E36"/>
    <w:rsid w:val="00277136"/>
    <w:rsid w:val="002775BB"/>
    <w:rsid w:val="002825C8"/>
    <w:rsid w:val="00283886"/>
    <w:rsid w:val="002A50E6"/>
    <w:rsid w:val="002A614C"/>
    <w:rsid w:val="002B1169"/>
    <w:rsid w:val="00330FED"/>
    <w:rsid w:val="00354423"/>
    <w:rsid w:val="003645C9"/>
    <w:rsid w:val="003A7DBF"/>
    <w:rsid w:val="003C4882"/>
    <w:rsid w:val="003C566E"/>
    <w:rsid w:val="003D2B26"/>
    <w:rsid w:val="003F1B0C"/>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2264"/>
    <w:rsid w:val="00562725"/>
    <w:rsid w:val="0057201E"/>
    <w:rsid w:val="005724A3"/>
    <w:rsid w:val="00592CC9"/>
    <w:rsid w:val="00597DCA"/>
    <w:rsid w:val="005C11F5"/>
    <w:rsid w:val="00603F7C"/>
    <w:rsid w:val="00617A41"/>
    <w:rsid w:val="00656733"/>
    <w:rsid w:val="006647F3"/>
    <w:rsid w:val="00684CAE"/>
    <w:rsid w:val="006B3051"/>
    <w:rsid w:val="006B368D"/>
    <w:rsid w:val="006C58CC"/>
    <w:rsid w:val="0070235E"/>
    <w:rsid w:val="00721127"/>
    <w:rsid w:val="0079038A"/>
    <w:rsid w:val="00791708"/>
    <w:rsid w:val="007B623C"/>
    <w:rsid w:val="007D5CFA"/>
    <w:rsid w:val="00814324"/>
    <w:rsid w:val="00821128"/>
    <w:rsid w:val="00821756"/>
    <w:rsid w:val="00831778"/>
    <w:rsid w:val="008328BE"/>
    <w:rsid w:val="008424F1"/>
    <w:rsid w:val="00872AE2"/>
    <w:rsid w:val="008737D0"/>
    <w:rsid w:val="00883668"/>
    <w:rsid w:val="008A6FB5"/>
    <w:rsid w:val="008B4AE5"/>
    <w:rsid w:val="008C76C7"/>
    <w:rsid w:val="008D5BE1"/>
    <w:rsid w:val="008E4C06"/>
    <w:rsid w:val="008F1184"/>
    <w:rsid w:val="008F5994"/>
    <w:rsid w:val="00914500"/>
    <w:rsid w:val="009332C9"/>
    <w:rsid w:val="009438DC"/>
    <w:rsid w:val="0097052F"/>
    <w:rsid w:val="009768B6"/>
    <w:rsid w:val="009923CC"/>
    <w:rsid w:val="00992F86"/>
    <w:rsid w:val="00995862"/>
    <w:rsid w:val="009A2FD0"/>
    <w:rsid w:val="009A3DF2"/>
    <w:rsid w:val="009B165F"/>
    <w:rsid w:val="009C68C4"/>
    <w:rsid w:val="009D0A74"/>
    <w:rsid w:val="00A32E54"/>
    <w:rsid w:val="00A36E0F"/>
    <w:rsid w:val="00A45E48"/>
    <w:rsid w:val="00A462F3"/>
    <w:rsid w:val="00A47DAA"/>
    <w:rsid w:val="00A53C82"/>
    <w:rsid w:val="00A71B51"/>
    <w:rsid w:val="00A735F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23203"/>
    <w:rsid w:val="00C41DBC"/>
    <w:rsid w:val="00C61B34"/>
    <w:rsid w:val="00C674E9"/>
    <w:rsid w:val="00C75BA7"/>
    <w:rsid w:val="00C85903"/>
    <w:rsid w:val="00CA789C"/>
    <w:rsid w:val="00CB0934"/>
    <w:rsid w:val="00CC2939"/>
    <w:rsid w:val="00CC3263"/>
    <w:rsid w:val="00CD0C6E"/>
    <w:rsid w:val="00CD6B1E"/>
    <w:rsid w:val="00CF6CE0"/>
    <w:rsid w:val="00D17A99"/>
    <w:rsid w:val="00D47A2C"/>
    <w:rsid w:val="00D66F3B"/>
    <w:rsid w:val="00D8364E"/>
    <w:rsid w:val="00D9258C"/>
    <w:rsid w:val="00DA393E"/>
    <w:rsid w:val="00DB5541"/>
    <w:rsid w:val="00DB6801"/>
    <w:rsid w:val="00E54DDB"/>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FFBA"/>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D66F3B"/>
    <w:pPr>
      <w:widowControl w:val="0"/>
      <w:autoSpaceDE w:val="0"/>
      <w:autoSpaceDN w:val="0"/>
      <w:adjustRightInd w:val="0"/>
    </w:pPr>
    <w:rPr>
      <w:rFonts w:ascii="標楷體" w:eastAsia="標楷體" w:cs="標楷體"/>
      <w:color w:val="000000"/>
      <w:kern w:val="0"/>
      <w:szCs w:val="24"/>
    </w:rPr>
  </w:style>
  <w:style w:type="character" w:styleId="a7">
    <w:name w:val="annotation reference"/>
    <w:basedOn w:val="a0"/>
    <w:uiPriority w:val="99"/>
    <w:semiHidden/>
    <w:unhideWhenUsed/>
    <w:rsid w:val="003C566E"/>
    <w:rPr>
      <w:sz w:val="18"/>
      <w:szCs w:val="18"/>
    </w:rPr>
  </w:style>
  <w:style w:type="paragraph" w:styleId="a8">
    <w:name w:val="annotation text"/>
    <w:basedOn w:val="a"/>
    <w:link w:val="a9"/>
    <w:uiPriority w:val="99"/>
    <w:semiHidden/>
    <w:unhideWhenUsed/>
    <w:rsid w:val="003C566E"/>
  </w:style>
  <w:style w:type="character" w:customStyle="1" w:styleId="a9">
    <w:name w:val="註解文字 字元"/>
    <w:basedOn w:val="a0"/>
    <w:link w:val="a8"/>
    <w:uiPriority w:val="99"/>
    <w:semiHidden/>
    <w:rsid w:val="003C566E"/>
  </w:style>
  <w:style w:type="paragraph" w:styleId="aa">
    <w:name w:val="annotation subject"/>
    <w:basedOn w:val="a8"/>
    <w:next w:val="a8"/>
    <w:link w:val="ab"/>
    <w:uiPriority w:val="99"/>
    <w:semiHidden/>
    <w:unhideWhenUsed/>
    <w:rsid w:val="003C566E"/>
    <w:rPr>
      <w:b/>
      <w:bCs/>
    </w:rPr>
  </w:style>
  <w:style w:type="character" w:customStyle="1" w:styleId="ab">
    <w:name w:val="註解主旨 字元"/>
    <w:basedOn w:val="a9"/>
    <w:link w:val="aa"/>
    <w:uiPriority w:val="99"/>
    <w:semiHidden/>
    <w:rsid w:val="003C566E"/>
    <w:rPr>
      <w:b/>
      <w:bCs/>
    </w:rPr>
  </w:style>
  <w:style w:type="paragraph" w:styleId="ac">
    <w:name w:val="Balloon Text"/>
    <w:basedOn w:val="a"/>
    <w:link w:val="ad"/>
    <w:uiPriority w:val="99"/>
    <w:semiHidden/>
    <w:unhideWhenUsed/>
    <w:rsid w:val="003C566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C5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6</cp:revision>
  <dcterms:created xsi:type="dcterms:W3CDTF">2018-03-15T02:13:00Z</dcterms:created>
  <dcterms:modified xsi:type="dcterms:W3CDTF">2020-01-17T06:49:00Z</dcterms:modified>
</cp:coreProperties>
</file>