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81A" w:rsidRPr="0069581A" w:rsidRDefault="0069581A" w:rsidP="0069581A">
      <w:pPr>
        <w:ind w:left="440" w:hanging="320"/>
        <w:jc w:val="center"/>
        <w:rPr>
          <w:rFonts w:ascii="Times New Roman" w:eastAsia="標楷體" w:hAnsi="標楷體"/>
          <w:b/>
          <w:sz w:val="32"/>
          <w:szCs w:val="32"/>
        </w:rPr>
      </w:pPr>
      <w:r w:rsidRPr="0069581A">
        <w:rPr>
          <w:rFonts w:ascii="Times New Roman" w:eastAsia="標楷體" w:hAnsi="標楷體" w:hint="eastAsia"/>
          <w:b/>
          <w:sz w:val="32"/>
          <w:szCs w:val="32"/>
        </w:rPr>
        <w:t>中國文化大學</w:t>
      </w:r>
      <w:r w:rsidRPr="0069581A">
        <w:rPr>
          <w:rFonts w:ascii="Times New Roman" w:eastAsia="標楷體" w:hAnsi="標楷體" w:hint="eastAsia"/>
          <w:b/>
          <w:sz w:val="32"/>
          <w:szCs w:val="32"/>
        </w:rPr>
        <w:t>10</w:t>
      </w:r>
      <w:r w:rsidR="006E353F">
        <w:rPr>
          <w:rFonts w:ascii="Times New Roman" w:eastAsia="標楷體" w:hAnsi="標楷體"/>
          <w:b/>
          <w:sz w:val="32"/>
          <w:szCs w:val="32"/>
        </w:rPr>
        <w:t>8</w:t>
      </w:r>
      <w:r w:rsidRPr="0069581A">
        <w:rPr>
          <w:rFonts w:ascii="Times New Roman" w:eastAsia="標楷體" w:hAnsi="標楷體" w:hint="eastAsia"/>
          <w:b/>
          <w:sz w:val="32"/>
          <w:szCs w:val="32"/>
        </w:rPr>
        <w:t>年度高教深耕計畫活動成果紀錄表</w:t>
      </w:r>
    </w:p>
    <w:p w:rsidR="00126173" w:rsidRPr="0069581A" w:rsidRDefault="00126173">
      <w:pPr>
        <w:spacing w:line="0" w:lineRule="atLeast"/>
        <w:ind w:left="360" w:hanging="240"/>
        <w:jc w:val="center"/>
        <w:rPr>
          <w:rFonts w:ascii="Times New Roman" w:eastAsia="標楷體" w:hAnsi="標楷體"/>
          <w:b/>
          <w:szCs w:val="24"/>
        </w:rPr>
      </w:pP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6981"/>
        <w:gridCol w:w="2864"/>
      </w:tblGrid>
      <w:tr w:rsidR="00126173" w:rsidTr="003F741C">
        <w:trPr>
          <w:trHeight w:val="246"/>
          <w:jc w:val="center"/>
        </w:trPr>
        <w:tc>
          <w:tcPr>
            <w:tcW w:w="659" w:type="dxa"/>
            <w:tcBorders>
              <w:top w:val="single" w:sz="12" w:space="0" w:color="auto"/>
              <w:left w:val="single" w:sz="12" w:space="0" w:color="auto"/>
              <w:bottom w:val="single" w:sz="12" w:space="0" w:color="auto"/>
            </w:tcBorders>
            <w:shd w:val="clear" w:color="auto" w:fill="auto"/>
            <w:vAlign w:val="center"/>
          </w:tcPr>
          <w:p w:rsidR="00126173" w:rsidRDefault="008D1430" w:rsidP="0069581A">
            <w:pPr>
              <w:ind w:leftChars="20" w:left="146" w:hangingChars="41" w:hanging="98"/>
              <w:jc w:val="both"/>
              <w:rPr>
                <w:rFonts w:ascii="標楷體" w:eastAsia="標楷體" w:hAnsi="標楷體"/>
                <w:b/>
                <w:szCs w:val="24"/>
              </w:rPr>
            </w:pPr>
            <w:r>
              <w:rPr>
                <w:rFonts w:ascii="標楷體" w:eastAsia="標楷體" w:hAnsi="標楷體" w:hint="eastAsia"/>
                <w:b/>
                <w:szCs w:val="24"/>
              </w:rPr>
              <w:t>子計畫</w:t>
            </w:r>
          </w:p>
        </w:tc>
        <w:tc>
          <w:tcPr>
            <w:tcW w:w="9845" w:type="dxa"/>
            <w:gridSpan w:val="2"/>
            <w:tcBorders>
              <w:top w:val="single" w:sz="12" w:space="0" w:color="auto"/>
              <w:bottom w:val="single" w:sz="12" w:space="0" w:color="auto"/>
              <w:right w:val="single" w:sz="12" w:space="0" w:color="auto"/>
            </w:tcBorders>
            <w:shd w:val="clear" w:color="auto" w:fill="auto"/>
            <w:vAlign w:val="center"/>
          </w:tcPr>
          <w:p w:rsidR="00126173" w:rsidRDefault="004D14AF" w:rsidP="0052721A">
            <w:pPr>
              <w:ind w:left="360" w:hanging="240"/>
              <w:jc w:val="both"/>
              <w:rPr>
                <w:rFonts w:ascii="標楷體" w:eastAsia="標楷體" w:hAnsi="標楷體"/>
                <w:szCs w:val="24"/>
              </w:rPr>
            </w:pPr>
            <w:r w:rsidRPr="004D14AF">
              <w:rPr>
                <w:rFonts w:ascii="標楷體" w:eastAsia="標楷體" w:hAnsi="標楷體" w:hint="eastAsia"/>
                <w:szCs w:val="24"/>
              </w:rPr>
              <w:t>高教深耕計畫</w:t>
            </w:r>
            <w:r w:rsidR="0052721A" w:rsidRPr="00A308D1">
              <w:rPr>
                <w:rFonts w:ascii="標楷體" w:eastAsia="標楷體" w:hAnsi="標楷體" w:hint="eastAsia"/>
                <w:szCs w:val="24"/>
                <w:lang w:eastAsia="zh-HK"/>
              </w:rPr>
              <w:t>B1-1全校開設跨域專長，提升選課自由度</w:t>
            </w:r>
          </w:p>
        </w:tc>
      </w:tr>
      <w:tr w:rsidR="00126173" w:rsidTr="003F741C">
        <w:trPr>
          <w:trHeight w:val="246"/>
          <w:jc w:val="center"/>
        </w:trPr>
        <w:tc>
          <w:tcPr>
            <w:tcW w:w="659" w:type="dxa"/>
            <w:tcBorders>
              <w:top w:val="single" w:sz="12" w:space="0" w:color="auto"/>
              <w:left w:val="single" w:sz="12" w:space="0" w:color="auto"/>
            </w:tcBorders>
            <w:shd w:val="clear" w:color="auto" w:fill="auto"/>
            <w:vAlign w:val="center"/>
          </w:tcPr>
          <w:p w:rsidR="00126173" w:rsidRDefault="008D1430" w:rsidP="0069581A">
            <w:pPr>
              <w:ind w:leftChars="37" w:left="89" w:firstLineChars="0" w:firstLine="0"/>
              <w:rPr>
                <w:rFonts w:ascii="Times New Roman" w:eastAsia="標楷體" w:hAnsi="標楷體"/>
                <w:b/>
                <w:szCs w:val="24"/>
              </w:rPr>
            </w:pPr>
            <w:r>
              <w:rPr>
                <w:rFonts w:ascii="Times New Roman" w:eastAsia="標楷體" w:hAnsi="標楷體" w:hint="eastAsia"/>
                <w:b/>
                <w:szCs w:val="24"/>
              </w:rPr>
              <w:t>具體作法</w:t>
            </w:r>
          </w:p>
        </w:tc>
        <w:tc>
          <w:tcPr>
            <w:tcW w:w="9845" w:type="dxa"/>
            <w:gridSpan w:val="2"/>
            <w:tcBorders>
              <w:top w:val="single" w:sz="12" w:space="0" w:color="auto"/>
              <w:right w:val="single" w:sz="12" w:space="0" w:color="auto"/>
            </w:tcBorders>
            <w:shd w:val="clear" w:color="auto" w:fill="auto"/>
            <w:vAlign w:val="center"/>
          </w:tcPr>
          <w:p w:rsidR="006920F3" w:rsidRDefault="006920F3" w:rsidP="0052721A">
            <w:pPr>
              <w:ind w:left="360" w:hanging="240"/>
              <w:jc w:val="both"/>
              <w:rPr>
                <w:rFonts w:ascii="標楷體" w:eastAsia="標楷體" w:hAnsi="標楷體"/>
                <w:szCs w:val="24"/>
              </w:rPr>
            </w:pPr>
            <w:r>
              <w:rPr>
                <w:rFonts w:ascii="標楷體" w:eastAsia="標楷體" w:hAnsi="標楷體" w:hint="eastAsia"/>
                <w:szCs w:val="24"/>
              </w:rPr>
              <w:t>107學年度開始全校開設通識跨域專長，期使每一位學生於本系專業外都具備一項</w:t>
            </w:r>
          </w:p>
          <w:p w:rsidR="00126173" w:rsidRDefault="006920F3" w:rsidP="0052721A">
            <w:pPr>
              <w:ind w:left="360" w:hanging="240"/>
              <w:jc w:val="both"/>
              <w:rPr>
                <w:rFonts w:ascii="標楷體" w:eastAsia="標楷體" w:hAnsi="標楷體"/>
                <w:szCs w:val="24"/>
              </w:rPr>
            </w:pPr>
            <w:r>
              <w:rPr>
                <w:rFonts w:ascii="標楷體" w:eastAsia="標楷體" w:hAnsi="標楷體" w:hint="eastAsia"/>
                <w:szCs w:val="24"/>
              </w:rPr>
              <w:t>跨域專長，培養π型人才。</w:t>
            </w:r>
          </w:p>
        </w:tc>
      </w:tr>
      <w:tr w:rsidR="00126173" w:rsidTr="003F741C">
        <w:trPr>
          <w:trHeight w:val="246"/>
          <w:jc w:val="center"/>
        </w:trPr>
        <w:tc>
          <w:tcPr>
            <w:tcW w:w="659" w:type="dxa"/>
            <w:tcBorders>
              <w:top w:val="single" w:sz="4" w:space="0" w:color="auto"/>
              <w:left w:val="single" w:sz="12" w:space="0" w:color="auto"/>
            </w:tcBorders>
            <w:shd w:val="clear" w:color="auto" w:fill="auto"/>
            <w:vAlign w:val="center"/>
          </w:tcPr>
          <w:p w:rsidR="00126173" w:rsidRDefault="008D1430" w:rsidP="0069581A">
            <w:pPr>
              <w:ind w:leftChars="20" w:left="146" w:hangingChars="41" w:hanging="98"/>
              <w:rPr>
                <w:rFonts w:ascii="Times New Roman" w:eastAsia="標楷體"/>
                <w:b/>
                <w:szCs w:val="24"/>
              </w:rPr>
            </w:pPr>
            <w:r>
              <w:rPr>
                <w:rFonts w:ascii="Times New Roman" w:eastAsia="標楷體" w:hAnsi="標楷體" w:hint="eastAsia"/>
                <w:b/>
                <w:szCs w:val="24"/>
              </w:rPr>
              <w:t>主題</w:t>
            </w:r>
          </w:p>
        </w:tc>
        <w:tc>
          <w:tcPr>
            <w:tcW w:w="9845" w:type="dxa"/>
            <w:gridSpan w:val="2"/>
            <w:tcBorders>
              <w:top w:val="single" w:sz="4" w:space="0" w:color="auto"/>
              <w:right w:val="single" w:sz="12" w:space="0" w:color="auto"/>
            </w:tcBorders>
            <w:shd w:val="clear" w:color="auto" w:fill="auto"/>
            <w:vAlign w:val="center"/>
          </w:tcPr>
          <w:p w:rsidR="00126173" w:rsidRDefault="00126173">
            <w:pPr>
              <w:ind w:left="360" w:hanging="240"/>
              <w:jc w:val="both"/>
              <w:rPr>
                <w:rFonts w:ascii="標楷體" w:eastAsia="標楷體" w:hAnsi="標楷體"/>
                <w:szCs w:val="24"/>
              </w:rPr>
            </w:pPr>
          </w:p>
        </w:tc>
      </w:tr>
      <w:tr w:rsidR="00126173" w:rsidTr="003F741C">
        <w:trPr>
          <w:trHeight w:val="30"/>
          <w:jc w:val="center"/>
        </w:trPr>
        <w:tc>
          <w:tcPr>
            <w:tcW w:w="659" w:type="dxa"/>
            <w:tcBorders>
              <w:left w:val="single" w:sz="12" w:space="0" w:color="auto"/>
            </w:tcBorders>
            <w:shd w:val="clear" w:color="auto" w:fill="auto"/>
            <w:vAlign w:val="center"/>
          </w:tcPr>
          <w:p w:rsidR="00126173" w:rsidRDefault="008D1430" w:rsidP="0069581A">
            <w:pPr>
              <w:ind w:leftChars="20" w:left="146" w:hangingChars="41" w:hanging="98"/>
              <w:rPr>
                <w:rFonts w:ascii="Times New Roman" w:eastAsia="標楷體" w:hAnsi="標楷體"/>
                <w:b/>
                <w:szCs w:val="24"/>
              </w:rPr>
            </w:pPr>
            <w:r>
              <w:rPr>
                <w:rFonts w:ascii="Times New Roman" w:eastAsia="標楷體" w:hAnsi="標楷體" w:hint="eastAsia"/>
                <w:b/>
                <w:szCs w:val="24"/>
              </w:rPr>
              <w:t>內容</w:t>
            </w:r>
          </w:p>
          <w:p w:rsidR="00126173" w:rsidRDefault="008D1430" w:rsidP="0069581A">
            <w:pPr>
              <w:ind w:leftChars="18" w:left="43" w:firstLineChars="0" w:firstLine="0"/>
              <w:rPr>
                <w:rFonts w:ascii="Times New Roman" w:eastAsia="標楷體" w:hAnsi="標楷體"/>
                <w:b/>
                <w:szCs w:val="24"/>
              </w:rPr>
            </w:pPr>
            <w:r>
              <w:rPr>
                <w:rFonts w:ascii="Times New Roman" w:eastAsia="標楷體" w:hAnsi="標楷體" w:hint="eastAsia"/>
                <w:sz w:val="20"/>
                <w:szCs w:val="20"/>
              </w:rPr>
              <w:t>（活動內容簡述</w:t>
            </w:r>
            <w:r>
              <w:rPr>
                <w:rFonts w:ascii="Times New Roman" w:eastAsia="標楷體" w:hAnsi="標楷體" w:hint="eastAsia"/>
                <w:sz w:val="20"/>
                <w:szCs w:val="20"/>
              </w:rPr>
              <w:t>/</w:t>
            </w:r>
            <w:r>
              <w:rPr>
                <w:rFonts w:ascii="Times New Roman" w:eastAsia="標楷體" w:hAnsi="標楷體" w:hint="eastAsia"/>
                <w:sz w:val="20"/>
                <w:szCs w:val="20"/>
              </w:rPr>
              <w:t>執行成效）</w:t>
            </w:r>
          </w:p>
        </w:tc>
        <w:tc>
          <w:tcPr>
            <w:tcW w:w="9845" w:type="dxa"/>
            <w:gridSpan w:val="2"/>
            <w:tcBorders>
              <w:bottom w:val="single" w:sz="4" w:space="0" w:color="auto"/>
              <w:right w:val="single" w:sz="12" w:space="0" w:color="auto"/>
            </w:tcBorders>
            <w:shd w:val="clear" w:color="auto" w:fill="auto"/>
          </w:tcPr>
          <w:p w:rsidR="00E87B02" w:rsidRPr="00E87B02" w:rsidRDefault="00E87B02" w:rsidP="00E87B02">
            <w:pPr>
              <w:ind w:leftChars="16" w:left="38" w:firstLineChars="0" w:firstLine="0"/>
              <w:rPr>
                <w:rFonts w:ascii="標楷體" w:eastAsia="標楷體" w:hAnsi="標楷體"/>
                <w:szCs w:val="24"/>
              </w:rPr>
            </w:pPr>
            <w:r w:rsidRPr="00E87B02">
              <w:rPr>
                <w:rFonts w:ascii="標楷體" w:eastAsia="標楷體" w:hAnsi="標楷體" w:hint="eastAsia"/>
                <w:szCs w:val="24"/>
              </w:rPr>
              <w:t xml:space="preserve">    本校運用系所多元之特色與優勢，深化跨領域學習之發展，由學系規劃符合社會脈動且適合他系學生程度之系列專業入門課程供學生選擇修習，使學生於畢業後能將各系所學之專業與系統性之跨域專長整合，發展出因應新世代就業能力。</w:t>
            </w:r>
          </w:p>
          <w:p w:rsidR="00E87B02" w:rsidRPr="00E87B02" w:rsidRDefault="00E87B02" w:rsidP="00E87B02">
            <w:pPr>
              <w:ind w:leftChars="16" w:left="38" w:firstLineChars="0" w:firstLine="0"/>
              <w:rPr>
                <w:rFonts w:ascii="標楷體" w:eastAsia="標楷體" w:hAnsi="標楷體"/>
                <w:szCs w:val="24"/>
              </w:rPr>
            </w:pPr>
            <w:r w:rsidRPr="00E87B02">
              <w:rPr>
                <w:rFonts w:ascii="標楷體" w:eastAsia="標楷體" w:hAnsi="標楷體" w:hint="eastAsia"/>
                <w:szCs w:val="24"/>
              </w:rPr>
              <w:t></w:t>
            </w:r>
            <w:r w:rsidRPr="00E87B02">
              <w:rPr>
                <w:rFonts w:ascii="標楷體" w:eastAsia="標楷體" w:hAnsi="標楷體" w:hint="eastAsia"/>
                <w:szCs w:val="24"/>
              </w:rPr>
              <w:tab/>
              <w:t>106學年度起入學新生，每位學生須修習一項6門課程、12學分之通識跨域專長，集中於大二修習，且週五不排系上專業課，讓同學修習「跨域專長」課程。</w:t>
            </w:r>
          </w:p>
          <w:p w:rsidR="00E87B02" w:rsidRPr="00E87B02" w:rsidRDefault="00E87B02" w:rsidP="00E87B02">
            <w:pPr>
              <w:ind w:leftChars="16" w:left="38" w:firstLineChars="0" w:firstLine="0"/>
              <w:rPr>
                <w:rFonts w:ascii="標楷體" w:eastAsia="標楷體" w:hAnsi="標楷體"/>
                <w:szCs w:val="24"/>
              </w:rPr>
            </w:pPr>
            <w:r w:rsidRPr="00E87B02">
              <w:rPr>
                <w:rFonts w:ascii="標楷體" w:eastAsia="標楷體" w:hAnsi="標楷體" w:hint="eastAsia"/>
                <w:szCs w:val="24"/>
              </w:rPr>
              <w:t>跨域專長實施進入第二年，由通識中心召開教師座談會蒐集</w:t>
            </w:r>
          </w:p>
          <w:p w:rsidR="00E87B02" w:rsidRPr="00E87B02" w:rsidRDefault="00E87B02" w:rsidP="00E87B02">
            <w:pPr>
              <w:ind w:leftChars="16" w:left="38" w:firstLineChars="0" w:firstLine="0"/>
              <w:rPr>
                <w:rFonts w:ascii="標楷體" w:eastAsia="標楷體" w:hAnsi="標楷體"/>
                <w:szCs w:val="24"/>
              </w:rPr>
            </w:pPr>
            <w:r w:rsidRPr="00E87B02">
              <w:rPr>
                <w:rFonts w:ascii="標楷體" w:eastAsia="標楷體" w:hAnsi="標楷體" w:hint="eastAsia"/>
                <w:szCs w:val="24"/>
              </w:rPr>
              <w:t>教師意見及出席學生會舉辦公聽會聽取學生反映建議，納入未來修正規劃參考；並持續辦理跨域課程工作坊，邀請校外專家分享他校施作經驗，並與本校教師對於跨領域課程設計進行討論，以增進本校教師教學知能。開課系所因應課程檢討調整修正專長或課程</w:t>
            </w:r>
            <w:r w:rsidRPr="00E87B02">
              <w:rPr>
                <w:rFonts w:ascii="Cambria Math" w:eastAsia="標楷體" w:hAnsi="Cambria Math" w:cs="Cambria Math"/>
                <w:szCs w:val="24"/>
              </w:rPr>
              <w:t>∶</w:t>
            </w:r>
          </w:p>
          <w:p w:rsidR="00E87B02" w:rsidRPr="00E87B02" w:rsidRDefault="00E87B02" w:rsidP="00E87B02">
            <w:pPr>
              <w:numPr>
                <w:ilvl w:val="1"/>
                <w:numId w:val="4"/>
              </w:numPr>
              <w:ind w:leftChars="16" w:left="518" w:firstLineChars="0"/>
              <w:rPr>
                <w:rFonts w:ascii="標楷體" w:eastAsia="標楷體" w:hAnsi="標楷體"/>
                <w:szCs w:val="24"/>
              </w:rPr>
            </w:pPr>
            <w:r w:rsidRPr="00E87B02">
              <w:rPr>
                <w:rFonts w:ascii="標楷體" w:eastAsia="標楷體" w:hAnsi="標楷體" w:hint="eastAsia"/>
                <w:szCs w:val="24"/>
              </w:rPr>
              <w:t>停招「日本觀光」跨域專長。</w:t>
            </w:r>
          </w:p>
          <w:p w:rsidR="00E87B02" w:rsidRPr="00E87B02" w:rsidRDefault="00E87B02" w:rsidP="00E87B02">
            <w:pPr>
              <w:numPr>
                <w:ilvl w:val="1"/>
                <w:numId w:val="4"/>
              </w:numPr>
              <w:ind w:leftChars="16" w:left="518" w:firstLineChars="0"/>
              <w:rPr>
                <w:rFonts w:ascii="標楷體" w:eastAsia="標楷體" w:hAnsi="標楷體"/>
                <w:szCs w:val="24"/>
              </w:rPr>
            </w:pPr>
            <w:r w:rsidRPr="00E87B02">
              <w:rPr>
                <w:rFonts w:ascii="標楷體" w:eastAsia="標楷體" w:hAnsi="標楷體" w:hint="eastAsia"/>
                <w:szCs w:val="24"/>
              </w:rPr>
              <w:t>新增開「日本文化」、「旅遊日語」兩組跨域專長。</w:t>
            </w:r>
          </w:p>
          <w:p w:rsidR="00E87B02" w:rsidRPr="00E87B02" w:rsidRDefault="00E87B02" w:rsidP="00E87B02">
            <w:pPr>
              <w:numPr>
                <w:ilvl w:val="1"/>
                <w:numId w:val="4"/>
              </w:numPr>
              <w:ind w:leftChars="16" w:left="518" w:firstLineChars="0"/>
              <w:rPr>
                <w:rFonts w:ascii="標楷體" w:eastAsia="標楷體" w:hAnsi="標楷體"/>
                <w:szCs w:val="24"/>
              </w:rPr>
            </w:pPr>
            <w:r w:rsidRPr="00E87B02">
              <w:rPr>
                <w:rFonts w:ascii="標楷體" w:eastAsia="標楷體" w:hAnsi="標楷體" w:hint="eastAsia"/>
                <w:szCs w:val="24"/>
              </w:rPr>
              <w:t>另為輔導外籍學生中文能力，以順利銜接課程，亦新增「我愛中華」外籍生專班。</w:t>
            </w:r>
          </w:p>
          <w:p w:rsidR="0052721A" w:rsidRDefault="00E87B02" w:rsidP="00E87B02">
            <w:pPr>
              <w:ind w:leftChars="16" w:left="38" w:firstLineChars="0" w:firstLine="0"/>
              <w:rPr>
                <w:rFonts w:ascii="標楷體" w:eastAsia="標楷體" w:hAnsi="標楷體"/>
                <w:szCs w:val="24"/>
              </w:rPr>
            </w:pPr>
            <w:r w:rsidRPr="00E87B02">
              <w:rPr>
                <w:rFonts w:ascii="標楷體" w:eastAsia="標楷體" w:hAnsi="標楷體" w:hint="eastAsia"/>
                <w:szCs w:val="24"/>
              </w:rPr>
              <w:t>因應跨域專長調整，亦新增設21門課程。</w:t>
            </w:r>
          </w:p>
          <w:p w:rsidR="00E87B02" w:rsidRDefault="00E87B02" w:rsidP="00E87B02">
            <w:pPr>
              <w:ind w:leftChars="16" w:left="38" w:firstLineChars="0" w:firstLine="0"/>
              <w:rPr>
                <w:rFonts w:ascii="標楷體" w:eastAsia="標楷體" w:hAnsi="標楷體"/>
                <w:szCs w:val="24"/>
              </w:rPr>
            </w:pPr>
          </w:p>
          <w:p w:rsidR="00E87B02" w:rsidRDefault="00E87B02" w:rsidP="00E87B02">
            <w:pPr>
              <w:ind w:leftChars="16" w:left="38" w:firstLineChars="0" w:firstLine="0"/>
              <w:rPr>
                <w:rFonts w:ascii="標楷體" w:eastAsia="標楷體" w:hAnsi="標楷體" w:hint="eastAsia"/>
                <w:szCs w:val="24"/>
              </w:rPr>
            </w:pPr>
            <w:r w:rsidRPr="00E87B02">
              <w:rPr>
                <w:rFonts w:ascii="標楷體" w:eastAsia="標楷體" w:hAnsi="標楷體" w:hint="eastAsia"/>
                <w:szCs w:val="24"/>
              </w:rPr>
              <w:t>辦理跨域課程工作坊，邀請校外專家跨領域教學分享他校施作經驗，並與本校教師對於相關課程設計進行討論。</w:t>
            </w:r>
          </w:p>
          <w:p w:rsidR="000C3A3E" w:rsidRPr="00664EBD" w:rsidRDefault="000C3A3E" w:rsidP="00B02CBD">
            <w:pPr>
              <w:pStyle w:val="a7"/>
              <w:ind w:leftChars="0" w:left="146" w:firstLineChars="0" w:firstLine="0"/>
              <w:rPr>
                <w:rFonts w:ascii="標楷體" w:eastAsia="標楷體" w:hAnsi="標楷體"/>
              </w:rPr>
            </w:pPr>
          </w:p>
        </w:tc>
      </w:tr>
      <w:tr w:rsidR="00126173" w:rsidTr="003F741C">
        <w:trPr>
          <w:trHeight w:val="328"/>
          <w:jc w:val="center"/>
        </w:trPr>
        <w:tc>
          <w:tcPr>
            <w:tcW w:w="659" w:type="dxa"/>
            <w:vMerge w:val="restart"/>
            <w:tcBorders>
              <w:left w:val="single" w:sz="12" w:space="0" w:color="auto"/>
            </w:tcBorders>
            <w:shd w:val="clear" w:color="auto" w:fill="auto"/>
            <w:vAlign w:val="center"/>
          </w:tcPr>
          <w:p w:rsidR="00126173" w:rsidRDefault="008D1430" w:rsidP="0069581A">
            <w:pPr>
              <w:ind w:leftChars="37" w:left="89" w:firstLineChars="0" w:firstLine="0"/>
              <w:rPr>
                <w:rFonts w:ascii="Times New Roman" w:eastAsia="標楷體" w:hAnsi="標楷體"/>
                <w:b/>
                <w:szCs w:val="24"/>
              </w:rPr>
            </w:pPr>
            <w:r>
              <w:rPr>
                <w:rFonts w:ascii="Times New Roman" w:eastAsia="標楷體" w:hAnsi="標楷體" w:hint="eastAsia"/>
                <w:b/>
                <w:szCs w:val="24"/>
              </w:rPr>
              <w:t>活動照片</w:t>
            </w:r>
          </w:p>
          <w:p w:rsidR="00126173" w:rsidRDefault="008D1430" w:rsidP="0069581A">
            <w:pPr>
              <w:ind w:leftChars="18" w:left="43" w:firstLineChars="0" w:firstLine="0"/>
              <w:rPr>
                <w:rFonts w:ascii="Times New Roman" w:eastAsia="標楷體" w:hAnsi="標楷體"/>
                <w:b/>
                <w:szCs w:val="24"/>
              </w:rPr>
            </w:pPr>
            <w:r>
              <w:rPr>
                <w:rFonts w:ascii="Arial" w:hAnsi="Arial" w:cs="Arial"/>
                <w:color w:val="696969"/>
                <w:spacing w:val="15"/>
                <w:sz w:val="18"/>
                <w:szCs w:val="18"/>
              </w:rPr>
              <w:t>(</w:t>
            </w:r>
            <w:r>
              <w:rPr>
                <w:rFonts w:ascii="Arial" w:hAnsi="Arial" w:cs="Arial"/>
                <w:color w:val="696969"/>
                <w:spacing w:val="15"/>
                <w:sz w:val="18"/>
                <w:szCs w:val="18"/>
              </w:rPr>
              <w:t>檔案大小以不超過</w:t>
            </w:r>
            <w:r>
              <w:rPr>
                <w:rFonts w:ascii="Arial" w:hAnsi="Arial" w:cs="Arial"/>
                <w:color w:val="696969"/>
                <w:spacing w:val="15"/>
                <w:sz w:val="18"/>
                <w:szCs w:val="18"/>
              </w:rPr>
              <w:t>2M</w:t>
            </w:r>
            <w:r>
              <w:rPr>
                <w:rFonts w:ascii="Arial" w:hAnsi="Arial" w:cs="Arial"/>
                <w:color w:val="696969"/>
                <w:spacing w:val="15"/>
                <w:sz w:val="18"/>
                <w:szCs w:val="18"/>
              </w:rPr>
              <w:t>為限</w:t>
            </w:r>
            <w:r>
              <w:rPr>
                <w:rFonts w:ascii="Arial" w:hAnsi="Arial" w:cs="Arial"/>
                <w:color w:val="696969"/>
                <w:spacing w:val="15"/>
                <w:sz w:val="18"/>
                <w:szCs w:val="18"/>
              </w:rPr>
              <w:t xml:space="preserve">) </w:t>
            </w:r>
          </w:p>
        </w:tc>
        <w:tc>
          <w:tcPr>
            <w:tcW w:w="6981" w:type="dxa"/>
            <w:tcBorders>
              <w:right w:val="single" w:sz="4" w:space="0" w:color="auto"/>
            </w:tcBorders>
            <w:shd w:val="clear" w:color="auto" w:fill="auto"/>
            <w:vAlign w:val="center"/>
          </w:tcPr>
          <w:p w:rsidR="00126173" w:rsidRDefault="008D1430">
            <w:pPr>
              <w:ind w:left="360" w:hanging="240"/>
              <w:jc w:val="center"/>
              <w:rPr>
                <w:rFonts w:ascii="標楷體" w:eastAsia="標楷體" w:hAnsi="標楷體"/>
                <w:b/>
              </w:rPr>
            </w:pPr>
            <w:r>
              <w:rPr>
                <w:rFonts w:ascii="標楷體" w:eastAsia="標楷體" w:hAnsi="標楷體" w:hint="eastAsia"/>
                <w:b/>
              </w:rPr>
              <w:t>活動照片電子檔名稱</w:t>
            </w:r>
          </w:p>
          <w:p w:rsidR="00126173" w:rsidRDefault="008D1430">
            <w:pPr>
              <w:ind w:left="360" w:hanging="240"/>
              <w:jc w:val="center"/>
              <w:rPr>
                <w:rFonts w:ascii="標楷體" w:eastAsia="標楷體" w:hAnsi="標楷體"/>
                <w:b/>
              </w:rPr>
            </w:pPr>
            <w:r>
              <w:rPr>
                <w:rFonts w:ascii="標楷體" w:eastAsia="標楷體" w:hAnsi="標楷體" w:hint="eastAsia"/>
                <w:b/>
              </w:rPr>
              <w:t>(請用英數檔名)</w:t>
            </w:r>
          </w:p>
        </w:tc>
        <w:tc>
          <w:tcPr>
            <w:tcW w:w="2864" w:type="dxa"/>
            <w:tcBorders>
              <w:left w:val="single" w:sz="4" w:space="0" w:color="auto"/>
              <w:right w:val="single" w:sz="12" w:space="0" w:color="auto"/>
            </w:tcBorders>
            <w:shd w:val="clear" w:color="auto" w:fill="auto"/>
            <w:vAlign w:val="center"/>
          </w:tcPr>
          <w:p w:rsidR="00126173" w:rsidRDefault="008D1430">
            <w:pPr>
              <w:ind w:left="360" w:hanging="240"/>
              <w:jc w:val="center"/>
              <w:rPr>
                <w:rFonts w:ascii="標楷體" w:eastAsia="標楷體" w:hAnsi="標楷體"/>
                <w:b/>
              </w:rPr>
            </w:pPr>
            <w:r>
              <w:rPr>
                <w:rFonts w:ascii="標楷體" w:eastAsia="標楷體" w:hAnsi="標楷體" w:hint="eastAsia"/>
                <w:b/>
              </w:rPr>
              <w:t>活動照片內容說明(每張20字內)</w:t>
            </w:r>
          </w:p>
        </w:tc>
      </w:tr>
      <w:tr w:rsidR="00126173" w:rsidTr="003F741C">
        <w:trPr>
          <w:trHeight w:val="198"/>
          <w:jc w:val="center"/>
        </w:trPr>
        <w:tc>
          <w:tcPr>
            <w:tcW w:w="659" w:type="dxa"/>
            <w:vMerge/>
            <w:tcBorders>
              <w:left w:val="single" w:sz="12" w:space="0" w:color="auto"/>
            </w:tcBorders>
            <w:shd w:val="clear" w:color="auto" w:fill="auto"/>
            <w:vAlign w:val="center"/>
          </w:tcPr>
          <w:p w:rsidR="00126173" w:rsidRDefault="00126173">
            <w:pPr>
              <w:ind w:left="360" w:hanging="240"/>
              <w:jc w:val="center"/>
              <w:rPr>
                <w:rFonts w:ascii="Times New Roman" w:eastAsia="標楷體" w:hAnsi="標楷體"/>
                <w:b/>
                <w:szCs w:val="24"/>
              </w:rPr>
            </w:pPr>
          </w:p>
        </w:tc>
        <w:tc>
          <w:tcPr>
            <w:tcW w:w="6981" w:type="dxa"/>
            <w:tcBorders>
              <w:right w:val="single" w:sz="4" w:space="0" w:color="auto"/>
            </w:tcBorders>
            <w:shd w:val="clear" w:color="auto" w:fill="auto"/>
          </w:tcPr>
          <w:p w:rsidR="00126173" w:rsidRDefault="003F741C">
            <w:pPr>
              <w:ind w:leftChars="20" w:left="146" w:hangingChars="41" w:hanging="98"/>
              <w:jc w:val="both"/>
              <w:rPr>
                <w:rFonts w:ascii="標楷體" w:eastAsia="標楷體" w:hAnsi="標楷體"/>
              </w:rPr>
            </w:pPr>
            <w:r w:rsidRPr="003F741C">
              <w:rPr>
                <w:rFonts w:ascii="標楷體" w:eastAsia="標楷體" w:hAnsi="標楷體"/>
                <w:noProof/>
              </w:rPr>
              <w:drawing>
                <wp:inline distT="0" distB="0" distL="0" distR="0">
                  <wp:extent cx="2840400" cy="2077200"/>
                  <wp:effectExtent l="0" t="0" r="0" b="0"/>
                  <wp:docPr id="1" name="圖片 1" descr="M:\20190329跨域教師座談會\DSC_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20190329跨域教師座談會\DSC_17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0400" cy="2077200"/>
                          </a:xfrm>
                          <a:prstGeom prst="rect">
                            <a:avLst/>
                          </a:prstGeom>
                          <a:noFill/>
                          <a:ln>
                            <a:noFill/>
                          </a:ln>
                        </pic:spPr>
                      </pic:pic>
                    </a:graphicData>
                  </a:graphic>
                </wp:inline>
              </w:drawing>
            </w:r>
          </w:p>
        </w:tc>
        <w:tc>
          <w:tcPr>
            <w:tcW w:w="2864" w:type="dxa"/>
            <w:tcBorders>
              <w:left w:val="single" w:sz="4" w:space="0" w:color="auto"/>
              <w:right w:val="single" w:sz="12" w:space="0" w:color="auto"/>
            </w:tcBorders>
            <w:shd w:val="clear" w:color="auto" w:fill="auto"/>
          </w:tcPr>
          <w:p w:rsidR="00126173" w:rsidRDefault="003F741C" w:rsidP="007E4FBE">
            <w:pPr>
              <w:ind w:leftChars="20" w:left="146" w:hangingChars="41" w:hanging="98"/>
              <w:jc w:val="both"/>
              <w:rPr>
                <w:rFonts w:ascii="標楷體" w:eastAsia="標楷體" w:hAnsi="標楷體"/>
              </w:rPr>
            </w:pPr>
            <w:r>
              <w:rPr>
                <w:rFonts w:ascii="標楷體" w:eastAsia="標楷體" w:hAnsi="標楷體" w:hint="eastAsia"/>
              </w:rPr>
              <w:t>辦理授課教師座談會</w:t>
            </w:r>
          </w:p>
        </w:tc>
      </w:tr>
      <w:tr w:rsidR="00126173" w:rsidTr="003F741C">
        <w:trPr>
          <w:trHeight w:val="198"/>
          <w:jc w:val="center"/>
        </w:trPr>
        <w:tc>
          <w:tcPr>
            <w:tcW w:w="659" w:type="dxa"/>
            <w:vMerge/>
            <w:tcBorders>
              <w:left w:val="single" w:sz="12" w:space="0" w:color="auto"/>
            </w:tcBorders>
            <w:shd w:val="clear" w:color="auto" w:fill="auto"/>
            <w:vAlign w:val="center"/>
          </w:tcPr>
          <w:p w:rsidR="00126173" w:rsidRDefault="00126173">
            <w:pPr>
              <w:ind w:left="360" w:hanging="240"/>
              <w:jc w:val="center"/>
              <w:rPr>
                <w:rFonts w:ascii="Times New Roman" w:eastAsia="標楷體" w:hAnsi="標楷體"/>
                <w:b/>
                <w:szCs w:val="24"/>
              </w:rPr>
            </w:pPr>
          </w:p>
        </w:tc>
        <w:tc>
          <w:tcPr>
            <w:tcW w:w="6981" w:type="dxa"/>
            <w:tcBorders>
              <w:right w:val="single" w:sz="4" w:space="0" w:color="auto"/>
            </w:tcBorders>
            <w:shd w:val="clear" w:color="auto" w:fill="auto"/>
          </w:tcPr>
          <w:p w:rsidR="00126173" w:rsidRDefault="00586496">
            <w:pPr>
              <w:ind w:left="360" w:hanging="240"/>
              <w:jc w:val="both"/>
              <w:rPr>
                <w:rFonts w:ascii="標楷體" w:eastAsia="標楷體" w:hAnsi="標楷體"/>
              </w:rPr>
            </w:pPr>
            <w:r w:rsidRPr="00586496">
              <w:rPr>
                <w:rFonts w:ascii="標楷體" w:eastAsia="標楷體" w:hAnsi="標楷體"/>
                <w:noProof/>
              </w:rPr>
              <w:drawing>
                <wp:inline distT="0" distB="0" distL="0" distR="0">
                  <wp:extent cx="2818800" cy="2113200"/>
                  <wp:effectExtent l="0" t="0" r="635" b="1905"/>
                  <wp:docPr id="3" name="圖片 3" descr="D:\通識跨領域\選課說明會\跨域說明會\0410\20180410_18041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通識跨領域\選課說明會\跨域說明會\0410\20180410_180411_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8800" cy="2113200"/>
                          </a:xfrm>
                          <a:prstGeom prst="rect">
                            <a:avLst/>
                          </a:prstGeom>
                          <a:noFill/>
                          <a:ln>
                            <a:noFill/>
                          </a:ln>
                        </pic:spPr>
                      </pic:pic>
                    </a:graphicData>
                  </a:graphic>
                </wp:inline>
              </w:drawing>
            </w:r>
          </w:p>
        </w:tc>
        <w:tc>
          <w:tcPr>
            <w:tcW w:w="2864" w:type="dxa"/>
            <w:tcBorders>
              <w:left w:val="single" w:sz="4" w:space="0" w:color="auto"/>
              <w:right w:val="single" w:sz="12" w:space="0" w:color="auto"/>
            </w:tcBorders>
            <w:shd w:val="clear" w:color="auto" w:fill="auto"/>
          </w:tcPr>
          <w:p w:rsidR="00126173" w:rsidRDefault="003F741C" w:rsidP="00483051">
            <w:pPr>
              <w:ind w:leftChars="20" w:left="146" w:hangingChars="41" w:hanging="98"/>
              <w:jc w:val="both"/>
              <w:rPr>
                <w:rFonts w:ascii="標楷體" w:eastAsia="標楷體" w:hAnsi="標楷體"/>
              </w:rPr>
            </w:pPr>
            <w:r>
              <w:rPr>
                <w:rFonts w:ascii="標楷體" w:eastAsia="標楷體" w:hAnsi="標楷體" w:hint="eastAsia"/>
              </w:rPr>
              <w:t>辦理</w:t>
            </w:r>
            <w:r w:rsidR="00586496">
              <w:rPr>
                <w:rFonts w:ascii="標楷體" w:eastAsia="標楷體" w:hAnsi="標楷體" w:hint="eastAsia"/>
              </w:rPr>
              <w:t>學生選填說明會</w:t>
            </w:r>
          </w:p>
        </w:tc>
      </w:tr>
      <w:tr w:rsidR="00E87B02" w:rsidTr="003F741C">
        <w:trPr>
          <w:trHeight w:val="198"/>
          <w:jc w:val="center"/>
        </w:trPr>
        <w:tc>
          <w:tcPr>
            <w:tcW w:w="659" w:type="dxa"/>
            <w:tcBorders>
              <w:left w:val="single" w:sz="12" w:space="0" w:color="auto"/>
            </w:tcBorders>
            <w:shd w:val="clear" w:color="auto" w:fill="auto"/>
            <w:vAlign w:val="center"/>
          </w:tcPr>
          <w:p w:rsidR="00E87B02" w:rsidRDefault="00E87B02">
            <w:pPr>
              <w:ind w:left="360" w:hanging="240"/>
              <w:jc w:val="center"/>
              <w:rPr>
                <w:rFonts w:ascii="Times New Roman" w:eastAsia="標楷體" w:hAnsi="標楷體"/>
                <w:b/>
                <w:szCs w:val="24"/>
              </w:rPr>
            </w:pPr>
          </w:p>
        </w:tc>
        <w:tc>
          <w:tcPr>
            <w:tcW w:w="6981" w:type="dxa"/>
            <w:tcBorders>
              <w:right w:val="single" w:sz="4" w:space="0" w:color="auto"/>
            </w:tcBorders>
            <w:shd w:val="clear" w:color="auto" w:fill="auto"/>
          </w:tcPr>
          <w:p w:rsidR="00E87B02" w:rsidRPr="00586496" w:rsidRDefault="00E87B02">
            <w:pPr>
              <w:ind w:left="360" w:hanging="240"/>
              <w:jc w:val="both"/>
              <w:rPr>
                <w:rFonts w:ascii="標楷體" w:eastAsia="標楷體" w:hAnsi="標楷體"/>
                <w:noProof/>
              </w:rPr>
            </w:pPr>
            <w:r>
              <w:rPr>
                <w:rFonts w:ascii="微軟正黑體" w:eastAsia="微軟正黑體" w:hAnsi="微軟正黑體"/>
                <w:noProof/>
              </w:rPr>
              <w:drawing>
                <wp:inline distT="0" distB="0" distL="0" distR="0" wp14:anchorId="1DA7C7FD" wp14:editId="48AFE41D">
                  <wp:extent cx="3442335" cy="2580515"/>
                  <wp:effectExtent l="0" t="0" r="571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__84623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5342" cy="2590266"/>
                          </a:xfrm>
                          <a:prstGeom prst="rect">
                            <a:avLst/>
                          </a:prstGeom>
                        </pic:spPr>
                      </pic:pic>
                    </a:graphicData>
                  </a:graphic>
                </wp:inline>
              </w:drawing>
            </w:r>
            <w:bookmarkStart w:id="0" w:name="_GoBack"/>
            <w:bookmarkEnd w:id="0"/>
            <w:r>
              <w:rPr>
                <w:rFonts w:ascii="微軟正黑體" w:eastAsia="微軟正黑體" w:hAnsi="微軟正黑體" w:hint="eastAsia"/>
                <w:noProof/>
              </w:rPr>
              <w:drawing>
                <wp:inline distT="0" distB="0" distL="0" distR="0" wp14:anchorId="20C541FA" wp14:editId="4A80E87D">
                  <wp:extent cx="3442335" cy="2580516"/>
                  <wp:effectExtent l="0" t="0" r="571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__114033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5407" cy="2590315"/>
                          </a:xfrm>
                          <a:prstGeom prst="rect">
                            <a:avLst/>
                          </a:prstGeom>
                        </pic:spPr>
                      </pic:pic>
                    </a:graphicData>
                  </a:graphic>
                </wp:inline>
              </w:drawing>
            </w:r>
            <w:r>
              <w:rPr>
                <w:rFonts w:ascii="微軟正黑體" w:eastAsia="微軟正黑體" w:hAnsi="微軟正黑體" w:hint="eastAsia"/>
                <w:noProof/>
              </w:rPr>
              <w:lastRenderedPageBreak/>
              <w:drawing>
                <wp:inline distT="0" distB="0" distL="0" distR="0" wp14:anchorId="6F1749E8" wp14:editId="6B7B4835">
                  <wp:extent cx="3442335" cy="2580514"/>
                  <wp:effectExtent l="0" t="0" r="571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__114033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0026" cy="2586279"/>
                          </a:xfrm>
                          <a:prstGeom prst="rect">
                            <a:avLst/>
                          </a:prstGeom>
                        </pic:spPr>
                      </pic:pic>
                    </a:graphicData>
                  </a:graphic>
                </wp:inline>
              </w:drawing>
            </w:r>
            <w:r>
              <w:rPr>
                <w:rFonts w:ascii="微軟正黑體" w:eastAsia="微軟正黑體" w:hAnsi="微軟正黑體" w:hint="eastAsia"/>
                <w:noProof/>
              </w:rPr>
              <w:drawing>
                <wp:inline distT="0" distB="0" distL="0" distR="0" wp14:anchorId="46B0EB4D" wp14:editId="0C3FCDD4">
                  <wp:extent cx="3419061" cy="2563068"/>
                  <wp:effectExtent l="0" t="0" r="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516通識工作坊_190517_00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1801" cy="2565122"/>
                          </a:xfrm>
                          <a:prstGeom prst="rect">
                            <a:avLst/>
                          </a:prstGeom>
                        </pic:spPr>
                      </pic:pic>
                    </a:graphicData>
                  </a:graphic>
                </wp:inline>
              </w:drawing>
            </w:r>
            <w:r>
              <w:rPr>
                <w:rFonts w:ascii="微軟正黑體" w:eastAsia="微軟正黑體" w:hAnsi="微軟正黑體" w:hint="eastAsia"/>
                <w:noProof/>
              </w:rPr>
              <w:drawing>
                <wp:inline distT="0" distB="0" distL="0" distR="0" wp14:anchorId="19E09779" wp14:editId="581FB5C0">
                  <wp:extent cx="3418840" cy="2562902"/>
                  <wp:effectExtent l="0" t="0" r="0" b="889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516通識工作坊_190517_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6767" cy="2568844"/>
                          </a:xfrm>
                          <a:prstGeom prst="rect">
                            <a:avLst/>
                          </a:prstGeom>
                        </pic:spPr>
                      </pic:pic>
                    </a:graphicData>
                  </a:graphic>
                </wp:inline>
              </w:drawing>
            </w:r>
          </w:p>
        </w:tc>
        <w:tc>
          <w:tcPr>
            <w:tcW w:w="2864" w:type="dxa"/>
            <w:tcBorders>
              <w:left w:val="single" w:sz="4" w:space="0" w:color="auto"/>
              <w:right w:val="single" w:sz="12" w:space="0" w:color="auto"/>
            </w:tcBorders>
            <w:shd w:val="clear" w:color="auto" w:fill="auto"/>
          </w:tcPr>
          <w:p w:rsidR="00E87B02" w:rsidRPr="00E87B02" w:rsidRDefault="00E87B02" w:rsidP="00E87B02">
            <w:pPr>
              <w:widowControl w:val="0"/>
              <w:snapToGrid w:val="0"/>
              <w:spacing w:line="300" w:lineRule="auto"/>
              <w:ind w:leftChars="0" w:left="0" w:firstLineChars="0" w:firstLine="0"/>
              <w:rPr>
                <w:rFonts w:ascii="標楷體" w:eastAsia="標楷體" w:hAnsi="標楷體"/>
              </w:rPr>
            </w:pPr>
            <w:r w:rsidRPr="00E87B02">
              <w:rPr>
                <w:rFonts w:ascii="標楷體" w:eastAsia="標楷體" w:hAnsi="標楷體" w:hint="eastAsia"/>
              </w:rPr>
              <w:lastRenderedPageBreak/>
              <w:t>辦理跨域課程教師工作坊分享教學經驗並與本校教師對於相關課程設計進行討論。</w:t>
            </w:r>
          </w:p>
          <w:p w:rsidR="00E87B02" w:rsidRPr="00E87B02" w:rsidRDefault="00E87B02" w:rsidP="00483051">
            <w:pPr>
              <w:ind w:leftChars="20" w:left="146" w:hangingChars="41" w:hanging="98"/>
              <w:jc w:val="both"/>
              <w:rPr>
                <w:rFonts w:ascii="標楷體" w:eastAsia="標楷體" w:hAnsi="標楷體" w:hint="eastAsia"/>
              </w:rPr>
            </w:pPr>
          </w:p>
        </w:tc>
      </w:tr>
    </w:tbl>
    <w:p w:rsidR="00126173" w:rsidRDefault="00126173" w:rsidP="00B02CBD">
      <w:pPr>
        <w:spacing w:line="480" w:lineRule="exact"/>
        <w:ind w:leftChars="20" w:left="146" w:hangingChars="41" w:hanging="98"/>
        <w:rPr>
          <w:rFonts w:ascii="標楷體" w:eastAsia="標楷體" w:hAnsi="標楷體"/>
          <w:szCs w:val="24"/>
        </w:rPr>
      </w:pPr>
    </w:p>
    <w:sectPr w:rsidR="00126173">
      <w:headerReference w:type="even" r:id="rId14"/>
      <w:headerReference w:type="default" r:id="rId15"/>
      <w:footerReference w:type="even" r:id="rId16"/>
      <w:footerReference w:type="default" r:id="rId17"/>
      <w:headerReference w:type="first" r:id="rId18"/>
      <w:footerReference w:type="first" r:id="rId19"/>
      <w:pgSz w:w="11906" w:h="16838" w:code="9"/>
      <w:pgMar w:top="851" w:right="1134" w:bottom="851" w:left="1134" w:header="851" w:footer="567" w:gutter="0"/>
      <w:cols w:space="42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F4F" w:rsidRDefault="008B4F4F">
      <w:pPr>
        <w:ind w:left="360" w:hanging="240"/>
      </w:pPr>
      <w:r>
        <w:separator/>
      </w:r>
    </w:p>
  </w:endnote>
  <w:endnote w:type="continuationSeparator" w:id="0">
    <w:p w:rsidR="008B4F4F" w:rsidRDefault="008B4F4F">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6ED" w:rsidRDefault="006E76ED">
    <w:pPr>
      <w:pStyle w:val="a5"/>
      <w:ind w:left="320" w:hanging="2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6ED" w:rsidRDefault="006E76ED">
    <w:pPr>
      <w:pStyle w:val="a5"/>
      <w:ind w:left="320" w:hanging="200"/>
      <w:jc w:val="center"/>
    </w:pPr>
    <w:r>
      <w:fldChar w:fldCharType="begin"/>
    </w:r>
    <w:r>
      <w:instrText xml:space="preserve"> PAGE   \* MERGEFORMAT </w:instrText>
    </w:r>
    <w:r>
      <w:fldChar w:fldCharType="separate"/>
    </w:r>
    <w:r w:rsidR="00E87B02" w:rsidRPr="00E87B02">
      <w:rPr>
        <w:noProof/>
        <w:lang w:val="zh-TW"/>
      </w:rPr>
      <w:t>1</w:t>
    </w:r>
    <w:r>
      <w:rPr>
        <w:lang w:val="zh-TW"/>
      </w:rPr>
      <w:fldChar w:fldCharType="end"/>
    </w:r>
  </w:p>
  <w:p w:rsidR="006E76ED" w:rsidRDefault="006E76ED">
    <w:pPr>
      <w:pStyle w:val="a5"/>
      <w:ind w:left="320" w:hanging="20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6ED" w:rsidRDefault="006E76ED">
    <w:pPr>
      <w:pStyle w:val="a5"/>
      <w:ind w:left="320" w:hanging="2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F4F" w:rsidRDefault="008B4F4F">
      <w:pPr>
        <w:ind w:left="360" w:hanging="240"/>
      </w:pPr>
      <w:r>
        <w:separator/>
      </w:r>
    </w:p>
  </w:footnote>
  <w:footnote w:type="continuationSeparator" w:id="0">
    <w:p w:rsidR="008B4F4F" w:rsidRDefault="008B4F4F">
      <w:pPr>
        <w:ind w:left="360" w:hanging="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6ED" w:rsidRDefault="006E76ED">
    <w:pPr>
      <w:pStyle w:val="a3"/>
      <w:ind w:left="320" w:hanging="20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6ED" w:rsidRDefault="006E76ED">
    <w:pPr>
      <w:pStyle w:val="a3"/>
      <w:ind w:left="320" w:hanging="2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6ED" w:rsidRDefault="006E76ED">
    <w:pPr>
      <w:pStyle w:val="a3"/>
      <w:ind w:left="320" w:hanging="2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268B"/>
    <w:multiLevelType w:val="hybridMultilevel"/>
    <w:tmpl w:val="B73ABE08"/>
    <w:lvl w:ilvl="0" w:tplc="04090009">
      <w:start w:val="1"/>
      <w:numFmt w:val="bullet"/>
      <w:lvlText w:val=""/>
      <w:lvlJc w:val="left"/>
      <w:pPr>
        <w:ind w:left="518" w:hanging="480"/>
      </w:pPr>
      <w:rPr>
        <w:rFonts w:ascii="Wingdings" w:hAnsi="Wingdings" w:hint="default"/>
      </w:rPr>
    </w:lvl>
    <w:lvl w:ilvl="1" w:tplc="04090003" w:tentative="1">
      <w:start w:val="1"/>
      <w:numFmt w:val="bullet"/>
      <w:lvlText w:val=""/>
      <w:lvlJc w:val="left"/>
      <w:pPr>
        <w:ind w:left="998" w:hanging="480"/>
      </w:pPr>
      <w:rPr>
        <w:rFonts w:ascii="Wingdings" w:hAnsi="Wingdings" w:hint="default"/>
      </w:rPr>
    </w:lvl>
    <w:lvl w:ilvl="2" w:tplc="04090005" w:tentative="1">
      <w:start w:val="1"/>
      <w:numFmt w:val="bullet"/>
      <w:lvlText w:val=""/>
      <w:lvlJc w:val="left"/>
      <w:pPr>
        <w:ind w:left="1478" w:hanging="480"/>
      </w:pPr>
      <w:rPr>
        <w:rFonts w:ascii="Wingdings" w:hAnsi="Wingdings" w:hint="default"/>
      </w:rPr>
    </w:lvl>
    <w:lvl w:ilvl="3" w:tplc="04090001" w:tentative="1">
      <w:start w:val="1"/>
      <w:numFmt w:val="bullet"/>
      <w:lvlText w:val=""/>
      <w:lvlJc w:val="left"/>
      <w:pPr>
        <w:ind w:left="1958" w:hanging="480"/>
      </w:pPr>
      <w:rPr>
        <w:rFonts w:ascii="Wingdings" w:hAnsi="Wingdings" w:hint="default"/>
      </w:rPr>
    </w:lvl>
    <w:lvl w:ilvl="4" w:tplc="04090003" w:tentative="1">
      <w:start w:val="1"/>
      <w:numFmt w:val="bullet"/>
      <w:lvlText w:val=""/>
      <w:lvlJc w:val="left"/>
      <w:pPr>
        <w:ind w:left="2438" w:hanging="480"/>
      </w:pPr>
      <w:rPr>
        <w:rFonts w:ascii="Wingdings" w:hAnsi="Wingdings" w:hint="default"/>
      </w:rPr>
    </w:lvl>
    <w:lvl w:ilvl="5" w:tplc="04090005" w:tentative="1">
      <w:start w:val="1"/>
      <w:numFmt w:val="bullet"/>
      <w:lvlText w:val=""/>
      <w:lvlJc w:val="left"/>
      <w:pPr>
        <w:ind w:left="2918" w:hanging="480"/>
      </w:pPr>
      <w:rPr>
        <w:rFonts w:ascii="Wingdings" w:hAnsi="Wingdings" w:hint="default"/>
      </w:rPr>
    </w:lvl>
    <w:lvl w:ilvl="6" w:tplc="04090001" w:tentative="1">
      <w:start w:val="1"/>
      <w:numFmt w:val="bullet"/>
      <w:lvlText w:val=""/>
      <w:lvlJc w:val="left"/>
      <w:pPr>
        <w:ind w:left="3398" w:hanging="480"/>
      </w:pPr>
      <w:rPr>
        <w:rFonts w:ascii="Wingdings" w:hAnsi="Wingdings" w:hint="default"/>
      </w:rPr>
    </w:lvl>
    <w:lvl w:ilvl="7" w:tplc="04090003" w:tentative="1">
      <w:start w:val="1"/>
      <w:numFmt w:val="bullet"/>
      <w:lvlText w:val=""/>
      <w:lvlJc w:val="left"/>
      <w:pPr>
        <w:ind w:left="3878" w:hanging="480"/>
      </w:pPr>
      <w:rPr>
        <w:rFonts w:ascii="Wingdings" w:hAnsi="Wingdings" w:hint="default"/>
      </w:rPr>
    </w:lvl>
    <w:lvl w:ilvl="8" w:tplc="04090005" w:tentative="1">
      <w:start w:val="1"/>
      <w:numFmt w:val="bullet"/>
      <w:lvlText w:val=""/>
      <w:lvlJc w:val="left"/>
      <w:pPr>
        <w:ind w:left="4358" w:hanging="480"/>
      </w:pPr>
      <w:rPr>
        <w:rFonts w:ascii="Wingdings" w:hAnsi="Wingdings" w:hint="default"/>
      </w:rPr>
    </w:lvl>
  </w:abstractNum>
  <w:abstractNum w:abstractNumId="1" w15:restartNumberingAfterBreak="0">
    <w:nsid w:val="22235A5B"/>
    <w:multiLevelType w:val="hybridMultilevel"/>
    <w:tmpl w:val="FE86EB42"/>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4D934997"/>
    <w:multiLevelType w:val="hybridMultilevel"/>
    <w:tmpl w:val="C896BB8E"/>
    <w:lvl w:ilvl="0" w:tplc="04090009">
      <w:start w:val="1"/>
      <w:numFmt w:val="bullet"/>
      <w:lvlText w:val=""/>
      <w:lvlJc w:val="left"/>
      <w:pPr>
        <w:ind w:left="569" w:hanging="480"/>
      </w:pPr>
      <w:rPr>
        <w:rFonts w:ascii="Wingdings" w:hAnsi="Wingdings" w:hint="default"/>
      </w:rPr>
    </w:lvl>
    <w:lvl w:ilvl="1" w:tplc="04090003" w:tentative="1">
      <w:start w:val="1"/>
      <w:numFmt w:val="bullet"/>
      <w:lvlText w:val=""/>
      <w:lvlJc w:val="left"/>
      <w:pPr>
        <w:ind w:left="1049" w:hanging="480"/>
      </w:pPr>
      <w:rPr>
        <w:rFonts w:ascii="Wingdings" w:hAnsi="Wingdings" w:hint="default"/>
      </w:rPr>
    </w:lvl>
    <w:lvl w:ilvl="2" w:tplc="04090005" w:tentative="1">
      <w:start w:val="1"/>
      <w:numFmt w:val="bullet"/>
      <w:lvlText w:val=""/>
      <w:lvlJc w:val="left"/>
      <w:pPr>
        <w:ind w:left="1529" w:hanging="480"/>
      </w:pPr>
      <w:rPr>
        <w:rFonts w:ascii="Wingdings" w:hAnsi="Wingdings" w:hint="default"/>
      </w:rPr>
    </w:lvl>
    <w:lvl w:ilvl="3" w:tplc="04090001" w:tentative="1">
      <w:start w:val="1"/>
      <w:numFmt w:val="bullet"/>
      <w:lvlText w:val=""/>
      <w:lvlJc w:val="left"/>
      <w:pPr>
        <w:ind w:left="2009" w:hanging="480"/>
      </w:pPr>
      <w:rPr>
        <w:rFonts w:ascii="Wingdings" w:hAnsi="Wingdings" w:hint="default"/>
      </w:rPr>
    </w:lvl>
    <w:lvl w:ilvl="4" w:tplc="04090003" w:tentative="1">
      <w:start w:val="1"/>
      <w:numFmt w:val="bullet"/>
      <w:lvlText w:val=""/>
      <w:lvlJc w:val="left"/>
      <w:pPr>
        <w:ind w:left="2489" w:hanging="480"/>
      </w:pPr>
      <w:rPr>
        <w:rFonts w:ascii="Wingdings" w:hAnsi="Wingdings" w:hint="default"/>
      </w:rPr>
    </w:lvl>
    <w:lvl w:ilvl="5" w:tplc="04090005" w:tentative="1">
      <w:start w:val="1"/>
      <w:numFmt w:val="bullet"/>
      <w:lvlText w:val=""/>
      <w:lvlJc w:val="left"/>
      <w:pPr>
        <w:ind w:left="2969" w:hanging="480"/>
      </w:pPr>
      <w:rPr>
        <w:rFonts w:ascii="Wingdings" w:hAnsi="Wingdings" w:hint="default"/>
      </w:rPr>
    </w:lvl>
    <w:lvl w:ilvl="6" w:tplc="04090001" w:tentative="1">
      <w:start w:val="1"/>
      <w:numFmt w:val="bullet"/>
      <w:lvlText w:val=""/>
      <w:lvlJc w:val="left"/>
      <w:pPr>
        <w:ind w:left="3449" w:hanging="480"/>
      </w:pPr>
      <w:rPr>
        <w:rFonts w:ascii="Wingdings" w:hAnsi="Wingdings" w:hint="default"/>
      </w:rPr>
    </w:lvl>
    <w:lvl w:ilvl="7" w:tplc="04090003" w:tentative="1">
      <w:start w:val="1"/>
      <w:numFmt w:val="bullet"/>
      <w:lvlText w:val=""/>
      <w:lvlJc w:val="left"/>
      <w:pPr>
        <w:ind w:left="3929" w:hanging="480"/>
      </w:pPr>
      <w:rPr>
        <w:rFonts w:ascii="Wingdings" w:hAnsi="Wingdings" w:hint="default"/>
      </w:rPr>
    </w:lvl>
    <w:lvl w:ilvl="8" w:tplc="04090005" w:tentative="1">
      <w:start w:val="1"/>
      <w:numFmt w:val="bullet"/>
      <w:lvlText w:val=""/>
      <w:lvlJc w:val="left"/>
      <w:pPr>
        <w:ind w:left="4409" w:hanging="480"/>
      </w:pPr>
      <w:rPr>
        <w:rFonts w:ascii="Wingdings" w:hAnsi="Wingdings" w:hint="default"/>
      </w:rPr>
    </w:lvl>
  </w:abstractNum>
  <w:abstractNum w:abstractNumId="3" w15:restartNumberingAfterBreak="0">
    <w:nsid w:val="56874176"/>
    <w:multiLevelType w:val="hybridMultilevel"/>
    <w:tmpl w:val="1CE28354"/>
    <w:lvl w:ilvl="0" w:tplc="FFFFFFFF">
      <w:start w:val="1"/>
      <w:numFmt w:val="decimal"/>
      <w:lvlText w:val="%1、"/>
      <w:lvlJc w:val="left"/>
      <w:pPr>
        <w:ind w:left="132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4" w15:restartNumberingAfterBreak="0">
    <w:nsid w:val="6A1B6576"/>
    <w:multiLevelType w:val="hybridMultilevel"/>
    <w:tmpl w:val="83B2CE76"/>
    <w:lvl w:ilvl="0" w:tplc="5E0440DE">
      <w:start w:val="1"/>
      <w:numFmt w:val="decimal"/>
      <w:lvlText w:val="%1."/>
      <w:lvlJc w:val="left"/>
      <w:pPr>
        <w:ind w:left="360" w:hanging="360"/>
      </w:pPr>
      <w:rPr>
        <w:rFonts w:hint="default"/>
      </w:rPr>
    </w:lvl>
    <w:lvl w:ilvl="1" w:tplc="A3FC84F4">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8F1"/>
    <w:rsid w:val="00007860"/>
    <w:rsid w:val="0001193E"/>
    <w:rsid w:val="00014DF2"/>
    <w:rsid w:val="000257E0"/>
    <w:rsid w:val="000328FB"/>
    <w:rsid w:val="00033373"/>
    <w:rsid w:val="0003671F"/>
    <w:rsid w:val="00047D2F"/>
    <w:rsid w:val="000562F5"/>
    <w:rsid w:val="000611E4"/>
    <w:rsid w:val="000619B6"/>
    <w:rsid w:val="00080EF3"/>
    <w:rsid w:val="00092FC2"/>
    <w:rsid w:val="000A15BA"/>
    <w:rsid w:val="000A3060"/>
    <w:rsid w:val="000B249E"/>
    <w:rsid w:val="000C3A3E"/>
    <w:rsid w:val="000D26DA"/>
    <w:rsid w:val="000D618D"/>
    <w:rsid w:val="000D6B66"/>
    <w:rsid w:val="000E236E"/>
    <w:rsid w:val="000E57E3"/>
    <w:rsid w:val="000F4505"/>
    <w:rsid w:val="000F5736"/>
    <w:rsid w:val="00102E13"/>
    <w:rsid w:val="001112E5"/>
    <w:rsid w:val="001147CC"/>
    <w:rsid w:val="001153D4"/>
    <w:rsid w:val="00117987"/>
    <w:rsid w:val="00120BF8"/>
    <w:rsid w:val="0012581D"/>
    <w:rsid w:val="00126173"/>
    <w:rsid w:val="00126501"/>
    <w:rsid w:val="001272BF"/>
    <w:rsid w:val="001343C5"/>
    <w:rsid w:val="001369F7"/>
    <w:rsid w:val="0014348C"/>
    <w:rsid w:val="00150C69"/>
    <w:rsid w:val="0015616E"/>
    <w:rsid w:val="00157BE4"/>
    <w:rsid w:val="00160661"/>
    <w:rsid w:val="00181BF9"/>
    <w:rsid w:val="001900A4"/>
    <w:rsid w:val="0019347C"/>
    <w:rsid w:val="00193E9D"/>
    <w:rsid w:val="001B2EC9"/>
    <w:rsid w:val="001B2F52"/>
    <w:rsid w:val="001C2F9D"/>
    <w:rsid w:val="001D1647"/>
    <w:rsid w:val="001D69E7"/>
    <w:rsid w:val="001E032E"/>
    <w:rsid w:val="001E20BE"/>
    <w:rsid w:val="001F4E0E"/>
    <w:rsid w:val="001F567D"/>
    <w:rsid w:val="00207F4D"/>
    <w:rsid w:val="002104F7"/>
    <w:rsid w:val="002169A7"/>
    <w:rsid w:val="00216FD4"/>
    <w:rsid w:val="002250FA"/>
    <w:rsid w:val="00237DDB"/>
    <w:rsid w:val="00241ADA"/>
    <w:rsid w:val="00245459"/>
    <w:rsid w:val="002460B7"/>
    <w:rsid w:val="00255AC6"/>
    <w:rsid w:val="00276E36"/>
    <w:rsid w:val="00277136"/>
    <w:rsid w:val="002775BB"/>
    <w:rsid w:val="00283886"/>
    <w:rsid w:val="00286534"/>
    <w:rsid w:val="00294189"/>
    <w:rsid w:val="002A14C6"/>
    <w:rsid w:val="002A50E6"/>
    <w:rsid w:val="002A614C"/>
    <w:rsid w:val="002A6931"/>
    <w:rsid w:val="002A7631"/>
    <w:rsid w:val="002B1169"/>
    <w:rsid w:val="002B11FE"/>
    <w:rsid w:val="002C3344"/>
    <w:rsid w:val="002D42B7"/>
    <w:rsid w:val="002D5A00"/>
    <w:rsid w:val="002F0F4A"/>
    <w:rsid w:val="002F2F6D"/>
    <w:rsid w:val="002F7A26"/>
    <w:rsid w:val="003064DE"/>
    <w:rsid w:val="003143B6"/>
    <w:rsid w:val="00316A8C"/>
    <w:rsid w:val="00316C8D"/>
    <w:rsid w:val="00330FED"/>
    <w:rsid w:val="0034070E"/>
    <w:rsid w:val="00344BAB"/>
    <w:rsid w:val="00354279"/>
    <w:rsid w:val="00354423"/>
    <w:rsid w:val="00355651"/>
    <w:rsid w:val="0036455D"/>
    <w:rsid w:val="003645C9"/>
    <w:rsid w:val="0036584F"/>
    <w:rsid w:val="00396561"/>
    <w:rsid w:val="003A3DF4"/>
    <w:rsid w:val="003A71DF"/>
    <w:rsid w:val="003A766D"/>
    <w:rsid w:val="003A7DBF"/>
    <w:rsid w:val="003C4882"/>
    <w:rsid w:val="003D2B26"/>
    <w:rsid w:val="003D30A2"/>
    <w:rsid w:val="003D449D"/>
    <w:rsid w:val="003D4BCE"/>
    <w:rsid w:val="003F3936"/>
    <w:rsid w:val="003F549C"/>
    <w:rsid w:val="003F61D5"/>
    <w:rsid w:val="003F741C"/>
    <w:rsid w:val="003F7A1E"/>
    <w:rsid w:val="004038AD"/>
    <w:rsid w:val="00410E13"/>
    <w:rsid w:val="00412FE5"/>
    <w:rsid w:val="0041688F"/>
    <w:rsid w:val="004341BC"/>
    <w:rsid w:val="004362E9"/>
    <w:rsid w:val="0044218A"/>
    <w:rsid w:val="004471C9"/>
    <w:rsid w:val="00450A32"/>
    <w:rsid w:val="00457A1E"/>
    <w:rsid w:val="00462DEE"/>
    <w:rsid w:val="00463425"/>
    <w:rsid w:val="00472EC1"/>
    <w:rsid w:val="00482F74"/>
    <w:rsid w:val="00483051"/>
    <w:rsid w:val="004840B1"/>
    <w:rsid w:val="0049067B"/>
    <w:rsid w:val="0049366B"/>
    <w:rsid w:val="00496AD7"/>
    <w:rsid w:val="004A258D"/>
    <w:rsid w:val="004A29ED"/>
    <w:rsid w:val="004B25B2"/>
    <w:rsid w:val="004B4231"/>
    <w:rsid w:val="004B4E40"/>
    <w:rsid w:val="004B6F50"/>
    <w:rsid w:val="004B7372"/>
    <w:rsid w:val="004C6020"/>
    <w:rsid w:val="004D14AF"/>
    <w:rsid w:val="004D60DA"/>
    <w:rsid w:val="004D6240"/>
    <w:rsid w:val="004D6489"/>
    <w:rsid w:val="004E4531"/>
    <w:rsid w:val="004E539A"/>
    <w:rsid w:val="004E54B5"/>
    <w:rsid w:val="004F085E"/>
    <w:rsid w:val="004F2D15"/>
    <w:rsid w:val="005031B4"/>
    <w:rsid w:val="00504642"/>
    <w:rsid w:val="0050513A"/>
    <w:rsid w:val="005154D4"/>
    <w:rsid w:val="00515AF1"/>
    <w:rsid w:val="005168DA"/>
    <w:rsid w:val="005218A7"/>
    <w:rsid w:val="005236F7"/>
    <w:rsid w:val="00525DF5"/>
    <w:rsid w:val="0052721A"/>
    <w:rsid w:val="00532C42"/>
    <w:rsid w:val="00544A49"/>
    <w:rsid w:val="00552264"/>
    <w:rsid w:val="005558E5"/>
    <w:rsid w:val="00562725"/>
    <w:rsid w:val="0057201E"/>
    <w:rsid w:val="005724A3"/>
    <w:rsid w:val="005849EC"/>
    <w:rsid w:val="00586496"/>
    <w:rsid w:val="00592CC9"/>
    <w:rsid w:val="00597DCA"/>
    <w:rsid w:val="005C11F5"/>
    <w:rsid w:val="005C1673"/>
    <w:rsid w:val="005D6050"/>
    <w:rsid w:val="005F099D"/>
    <w:rsid w:val="005F29BD"/>
    <w:rsid w:val="005F4883"/>
    <w:rsid w:val="00603F7C"/>
    <w:rsid w:val="00616C34"/>
    <w:rsid w:val="00617A20"/>
    <w:rsid w:val="00617A41"/>
    <w:rsid w:val="0063334A"/>
    <w:rsid w:val="0063626E"/>
    <w:rsid w:val="00636A77"/>
    <w:rsid w:val="00652E8D"/>
    <w:rsid w:val="00656733"/>
    <w:rsid w:val="006627FD"/>
    <w:rsid w:val="006647F3"/>
    <w:rsid w:val="00664EBD"/>
    <w:rsid w:val="00666FF4"/>
    <w:rsid w:val="00672A11"/>
    <w:rsid w:val="00676AF2"/>
    <w:rsid w:val="00684CAE"/>
    <w:rsid w:val="006920F3"/>
    <w:rsid w:val="0069581A"/>
    <w:rsid w:val="006A6977"/>
    <w:rsid w:val="006B3051"/>
    <w:rsid w:val="006B368D"/>
    <w:rsid w:val="006B6C9F"/>
    <w:rsid w:val="006C58CC"/>
    <w:rsid w:val="006E353F"/>
    <w:rsid w:val="006E76ED"/>
    <w:rsid w:val="006F4B02"/>
    <w:rsid w:val="006F7BD7"/>
    <w:rsid w:val="007001D4"/>
    <w:rsid w:val="0070235E"/>
    <w:rsid w:val="007044D3"/>
    <w:rsid w:val="00712122"/>
    <w:rsid w:val="0071322A"/>
    <w:rsid w:val="00720CC8"/>
    <w:rsid w:val="00721127"/>
    <w:rsid w:val="00737B27"/>
    <w:rsid w:val="00784A2B"/>
    <w:rsid w:val="0079038A"/>
    <w:rsid w:val="00791708"/>
    <w:rsid w:val="00791B82"/>
    <w:rsid w:val="007941E6"/>
    <w:rsid w:val="00794C72"/>
    <w:rsid w:val="007A0B99"/>
    <w:rsid w:val="007A2CF6"/>
    <w:rsid w:val="007A6C4E"/>
    <w:rsid w:val="007A7EB1"/>
    <w:rsid w:val="007B5278"/>
    <w:rsid w:val="007B623C"/>
    <w:rsid w:val="007C450B"/>
    <w:rsid w:val="007D0B0E"/>
    <w:rsid w:val="007D4150"/>
    <w:rsid w:val="007D5CFA"/>
    <w:rsid w:val="007E3255"/>
    <w:rsid w:val="007E4FBE"/>
    <w:rsid w:val="007F47C6"/>
    <w:rsid w:val="007F6C1D"/>
    <w:rsid w:val="0080056B"/>
    <w:rsid w:val="0080415B"/>
    <w:rsid w:val="00812348"/>
    <w:rsid w:val="00814324"/>
    <w:rsid w:val="0082034C"/>
    <w:rsid w:val="00821128"/>
    <w:rsid w:val="00831778"/>
    <w:rsid w:val="008328BE"/>
    <w:rsid w:val="00835F6D"/>
    <w:rsid w:val="008424F1"/>
    <w:rsid w:val="00843CFA"/>
    <w:rsid w:val="00845FB9"/>
    <w:rsid w:val="008479C4"/>
    <w:rsid w:val="00853CDB"/>
    <w:rsid w:val="008706E5"/>
    <w:rsid w:val="0087165A"/>
    <w:rsid w:val="00872AE2"/>
    <w:rsid w:val="008737D0"/>
    <w:rsid w:val="00875037"/>
    <w:rsid w:val="00882DE0"/>
    <w:rsid w:val="00883668"/>
    <w:rsid w:val="008927D2"/>
    <w:rsid w:val="008A31A3"/>
    <w:rsid w:val="008A6FB5"/>
    <w:rsid w:val="008B1BEA"/>
    <w:rsid w:val="008B4AE5"/>
    <w:rsid w:val="008B4F4F"/>
    <w:rsid w:val="008C5846"/>
    <w:rsid w:val="008D1289"/>
    <w:rsid w:val="008D1430"/>
    <w:rsid w:val="008D5BE1"/>
    <w:rsid w:val="008E4C06"/>
    <w:rsid w:val="008F1184"/>
    <w:rsid w:val="008F2888"/>
    <w:rsid w:val="008F5994"/>
    <w:rsid w:val="00907704"/>
    <w:rsid w:val="00914500"/>
    <w:rsid w:val="009167F9"/>
    <w:rsid w:val="00921F4C"/>
    <w:rsid w:val="00923853"/>
    <w:rsid w:val="00925E39"/>
    <w:rsid w:val="00932071"/>
    <w:rsid w:val="009332C9"/>
    <w:rsid w:val="0093746A"/>
    <w:rsid w:val="009438DC"/>
    <w:rsid w:val="00965A7B"/>
    <w:rsid w:val="00967FEC"/>
    <w:rsid w:val="0097052F"/>
    <w:rsid w:val="009768B6"/>
    <w:rsid w:val="00982C6F"/>
    <w:rsid w:val="0098372D"/>
    <w:rsid w:val="009923CC"/>
    <w:rsid w:val="00992E67"/>
    <w:rsid w:val="00992F86"/>
    <w:rsid w:val="00995862"/>
    <w:rsid w:val="009A2FD0"/>
    <w:rsid w:val="009A3DF2"/>
    <w:rsid w:val="009A3FA4"/>
    <w:rsid w:val="009A4887"/>
    <w:rsid w:val="009B0D63"/>
    <w:rsid w:val="009B165F"/>
    <w:rsid w:val="009B40BB"/>
    <w:rsid w:val="009B5D05"/>
    <w:rsid w:val="009C68C4"/>
    <w:rsid w:val="009D0A74"/>
    <w:rsid w:val="009E0EED"/>
    <w:rsid w:val="009E12F6"/>
    <w:rsid w:val="009E2F05"/>
    <w:rsid w:val="009E76B0"/>
    <w:rsid w:val="009F2CFD"/>
    <w:rsid w:val="00A0699E"/>
    <w:rsid w:val="00A11E5D"/>
    <w:rsid w:val="00A2455E"/>
    <w:rsid w:val="00A31265"/>
    <w:rsid w:val="00A32E54"/>
    <w:rsid w:val="00A36E0F"/>
    <w:rsid w:val="00A44424"/>
    <w:rsid w:val="00A45E48"/>
    <w:rsid w:val="00A462F3"/>
    <w:rsid w:val="00A47DAA"/>
    <w:rsid w:val="00A5045B"/>
    <w:rsid w:val="00A53C82"/>
    <w:rsid w:val="00A555FD"/>
    <w:rsid w:val="00A60E47"/>
    <w:rsid w:val="00A67DF9"/>
    <w:rsid w:val="00A735F7"/>
    <w:rsid w:val="00A860F7"/>
    <w:rsid w:val="00A94945"/>
    <w:rsid w:val="00AA06FD"/>
    <w:rsid w:val="00AA1183"/>
    <w:rsid w:val="00AA1C4F"/>
    <w:rsid w:val="00AA32E4"/>
    <w:rsid w:val="00AA6D86"/>
    <w:rsid w:val="00AA746D"/>
    <w:rsid w:val="00AB1734"/>
    <w:rsid w:val="00AB1D36"/>
    <w:rsid w:val="00AB51FD"/>
    <w:rsid w:val="00AB5346"/>
    <w:rsid w:val="00AC1584"/>
    <w:rsid w:val="00AE1A9C"/>
    <w:rsid w:val="00AE76DF"/>
    <w:rsid w:val="00AF006C"/>
    <w:rsid w:val="00AF2470"/>
    <w:rsid w:val="00AF75D0"/>
    <w:rsid w:val="00B02CBD"/>
    <w:rsid w:val="00B1410E"/>
    <w:rsid w:val="00B147EC"/>
    <w:rsid w:val="00B1579A"/>
    <w:rsid w:val="00B167BD"/>
    <w:rsid w:val="00B1692F"/>
    <w:rsid w:val="00B175F8"/>
    <w:rsid w:val="00B211B7"/>
    <w:rsid w:val="00B23FF5"/>
    <w:rsid w:val="00B3409A"/>
    <w:rsid w:val="00B35402"/>
    <w:rsid w:val="00B36239"/>
    <w:rsid w:val="00B4195B"/>
    <w:rsid w:val="00B41E14"/>
    <w:rsid w:val="00B4472D"/>
    <w:rsid w:val="00B5503E"/>
    <w:rsid w:val="00B55F25"/>
    <w:rsid w:val="00B60931"/>
    <w:rsid w:val="00B74D75"/>
    <w:rsid w:val="00B77EA2"/>
    <w:rsid w:val="00B84724"/>
    <w:rsid w:val="00B84A98"/>
    <w:rsid w:val="00B92094"/>
    <w:rsid w:val="00BA069C"/>
    <w:rsid w:val="00BA167F"/>
    <w:rsid w:val="00BA32D3"/>
    <w:rsid w:val="00BA36B7"/>
    <w:rsid w:val="00BA7DBC"/>
    <w:rsid w:val="00BB5CD8"/>
    <w:rsid w:val="00BC3E3C"/>
    <w:rsid w:val="00BC55D2"/>
    <w:rsid w:val="00BD3495"/>
    <w:rsid w:val="00BD5CCF"/>
    <w:rsid w:val="00BD622A"/>
    <w:rsid w:val="00BD7F59"/>
    <w:rsid w:val="00BE0FF5"/>
    <w:rsid w:val="00BE28E6"/>
    <w:rsid w:val="00BE2A7B"/>
    <w:rsid w:val="00BE3EFA"/>
    <w:rsid w:val="00C01CFA"/>
    <w:rsid w:val="00C02940"/>
    <w:rsid w:val="00C061DC"/>
    <w:rsid w:val="00C10948"/>
    <w:rsid w:val="00C13E12"/>
    <w:rsid w:val="00C152B8"/>
    <w:rsid w:val="00C1647E"/>
    <w:rsid w:val="00C2477E"/>
    <w:rsid w:val="00C30894"/>
    <w:rsid w:val="00C3711E"/>
    <w:rsid w:val="00C41776"/>
    <w:rsid w:val="00C549D4"/>
    <w:rsid w:val="00C55A68"/>
    <w:rsid w:val="00C55F49"/>
    <w:rsid w:val="00C56F8D"/>
    <w:rsid w:val="00C61B34"/>
    <w:rsid w:val="00C61E50"/>
    <w:rsid w:val="00C674E9"/>
    <w:rsid w:val="00C75BA7"/>
    <w:rsid w:val="00CA392F"/>
    <w:rsid w:val="00CA4058"/>
    <w:rsid w:val="00CA789C"/>
    <w:rsid w:val="00CB0934"/>
    <w:rsid w:val="00CC3263"/>
    <w:rsid w:val="00CC4CAD"/>
    <w:rsid w:val="00CC6007"/>
    <w:rsid w:val="00CD0C6E"/>
    <w:rsid w:val="00CD6B1E"/>
    <w:rsid w:val="00CE79B4"/>
    <w:rsid w:val="00CF3DF3"/>
    <w:rsid w:val="00CF6CE0"/>
    <w:rsid w:val="00D06226"/>
    <w:rsid w:val="00D07C58"/>
    <w:rsid w:val="00D11659"/>
    <w:rsid w:val="00D15BB2"/>
    <w:rsid w:val="00D17A99"/>
    <w:rsid w:val="00D24ADF"/>
    <w:rsid w:val="00D37AC6"/>
    <w:rsid w:val="00D44E90"/>
    <w:rsid w:val="00D47A2C"/>
    <w:rsid w:val="00D64C7E"/>
    <w:rsid w:val="00D657B4"/>
    <w:rsid w:val="00D746A9"/>
    <w:rsid w:val="00D80DE5"/>
    <w:rsid w:val="00D8364E"/>
    <w:rsid w:val="00D9258C"/>
    <w:rsid w:val="00D93F2E"/>
    <w:rsid w:val="00DA393E"/>
    <w:rsid w:val="00DB5541"/>
    <w:rsid w:val="00DB743A"/>
    <w:rsid w:val="00DC30A6"/>
    <w:rsid w:val="00DC6D2A"/>
    <w:rsid w:val="00DF25DD"/>
    <w:rsid w:val="00E05A23"/>
    <w:rsid w:val="00E06B9D"/>
    <w:rsid w:val="00E14D3B"/>
    <w:rsid w:val="00E23D55"/>
    <w:rsid w:val="00E2554E"/>
    <w:rsid w:val="00E516F2"/>
    <w:rsid w:val="00E54DDB"/>
    <w:rsid w:val="00E604C4"/>
    <w:rsid w:val="00E6182D"/>
    <w:rsid w:val="00E630C3"/>
    <w:rsid w:val="00E667CB"/>
    <w:rsid w:val="00E70B4B"/>
    <w:rsid w:val="00E71E26"/>
    <w:rsid w:val="00E74610"/>
    <w:rsid w:val="00E83F85"/>
    <w:rsid w:val="00E86519"/>
    <w:rsid w:val="00E87B02"/>
    <w:rsid w:val="00E93505"/>
    <w:rsid w:val="00E9468D"/>
    <w:rsid w:val="00EA3A90"/>
    <w:rsid w:val="00EB0811"/>
    <w:rsid w:val="00EC4DDC"/>
    <w:rsid w:val="00ED4716"/>
    <w:rsid w:val="00EE03B1"/>
    <w:rsid w:val="00EE173F"/>
    <w:rsid w:val="00EE2775"/>
    <w:rsid w:val="00EF0C35"/>
    <w:rsid w:val="00F01582"/>
    <w:rsid w:val="00F04E0D"/>
    <w:rsid w:val="00F21BF7"/>
    <w:rsid w:val="00F23059"/>
    <w:rsid w:val="00F33136"/>
    <w:rsid w:val="00F33C19"/>
    <w:rsid w:val="00F419F7"/>
    <w:rsid w:val="00F52604"/>
    <w:rsid w:val="00F63D7C"/>
    <w:rsid w:val="00F72A7E"/>
    <w:rsid w:val="00F80921"/>
    <w:rsid w:val="00F84C25"/>
    <w:rsid w:val="00F85AE6"/>
    <w:rsid w:val="00F90777"/>
    <w:rsid w:val="00F90D9B"/>
    <w:rsid w:val="00F973A6"/>
    <w:rsid w:val="00FA3C12"/>
    <w:rsid w:val="00FA3CD5"/>
    <w:rsid w:val="00FA62C9"/>
    <w:rsid w:val="00FA7899"/>
    <w:rsid w:val="00FB6A67"/>
    <w:rsid w:val="00FC0D4D"/>
    <w:rsid w:val="00FD23E3"/>
    <w:rsid w:val="00FE123B"/>
    <w:rsid w:val="00FE74D3"/>
    <w:rsid w:val="00FF2F30"/>
    <w:rsid w:val="00FF4C34"/>
    <w:rsid w:val="00FF6245"/>
    <w:rsid w:val="00FF77EB"/>
    <w:rsid w:val="00FF7BB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3AD05"/>
  <w15:docId w15:val="{A75F58C7-EDA8-4A12-A713-2C6DC982C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16F2"/>
    <w:pPr>
      <w:ind w:leftChars="50" w:left="150" w:hangingChars="100" w:hanging="10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153"/>
        <w:tab w:val="right" w:pos="8306"/>
      </w:tabs>
    </w:pPr>
    <w:rPr>
      <w:sz w:val="20"/>
      <w:szCs w:val="20"/>
    </w:rPr>
  </w:style>
  <w:style w:type="character" w:customStyle="1" w:styleId="a4">
    <w:name w:val="頁首 字元"/>
    <w:basedOn w:val="a0"/>
    <w:link w:val="a3"/>
    <w:uiPriority w:val="99"/>
    <w:rPr>
      <w:sz w:val="20"/>
      <w:szCs w:val="20"/>
    </w:rPr>
  </w:style>
  <w:style w:type="paragraph" w:styleId="a5">
    <w:name w:val="footer"/>
    <w:basedOn w:val="a"/>
    <w:link w:val="a6"/>
    <w:uiPriority w:val="99"/>
    <w:pPr>
      <w:tabs>
        <w:tab w:val="center" w:pos="4153"/>
        <w:tab w:val="right" w:pos="8306"/>
      </w:tabs>
    </w:pPr>
    <w:rPr>
      <w:sz w:val="20"/>
      <w:szCs w:val="20"/>
    </w:rPr>
  </w:style>
  <w:style w:type="character" w:customStyle="1" w:styleId="a6">
    <w:name w:val="頁尾 字元"/>
    <w:basedOn w:val="a0"/>
    <w:link w:val="a5"/>
    <w:uiPriority w:val="99"/>
    <w:rPr>
      <w:sz w:val="20"/>
      <w:szCs w:val="20"/>
    </w:rPr>
  </w:style>
  <w:style w:type="paragraph" w:styleId="a7">
    <w:name w:val="List Paragraph"/>
    <w:basedOn w:val="a"/>
    <w:uiPriority w:val="34"/>
    <w:qFormat/>
    <w:rsid w:val="00286534"/>
    <w:pPr>
      <w:ind w:leftChars="200" w:left="480"/>
    </w:pPr>
  </w:style>
  <w:style w:type="paragraph" w:styleId="a8">
    <w:name w:val="Balloon Text"/>
    <w:basedOn w:val="a"/>
    <w:link w:val="a9"/>
    <w:uiPriority w:val="99"/>
    <w:semiHidden/>
    <w:unhideWhenUsed/>
    <w:rsid w:val="00586496"/>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58649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111</Words>
  <Characters>633</Characters>
  <Application>Microsoft Office Word</Application>
  <DocSecurity>0</DocSecurity>
  <Lines>5</Lines>
  <Paragraphs>1</Paragraphs>
  <ScaleCrop>false</ScaleCrop>
  <Company/>
  <LinksUpToDate>false</LinksUpToDate>
  <CharactersWithSpaces>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first</dc:creator>
  <cp:lastModifiedBy>new_acct</cp:lastModifiedBy>
  <cp:revision>2</cp:revision>
  <cp:lastPrinted>2019-08-20T06:51:00Z</cp:lastPrinted>
  <dcterms:created xsi:type="dcterms:W3CDTF">2020-01-17T02:48:00Z</dcterms:created>
  <dcterms:modified xsi:type="dcterms:W3CDTF">2020-01-17T02:48:00Z</dcterms:modified>
</cp:coreProperties>
</file>