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6B" w:rsidRDefault="003308A8">
      <w:pPr>
        <w:spacing w:line="0" w:lineRule="atLeast"/>
        <w:ind w:left="170" w:hanging="124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中國文化大學</w:t>
      </w:r>
      <w:proofErr w:type="gramStart"/>
      <w:r>
        <w:rPr>
          <w:rFonts w:ascii="Times New Roman" w:eastAsia="標楷體" w:hAnsi="Times New Roman"/>
          <w:b/>
          <w:sz w:val="40"/>
          <w:szCs w:val="40"/>
        </w:rPr>
        <w:t>108</w:t>
      </w:r>
      <w:proofErr w:type="gramEnd"/>
      <w:r>
        <w:rPr>
          <w:rFonts w:ascii="Times New Roman" w:eastAsia="標楷體" w:hAnsi="Times New Roman"/>
          <w:b/>
          <w:sz w:val="40"/>
          <w:szCs w:val="40"/>
        </w:rPr>
        <w:t>年度微學分課程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sz w:val="40"/>
          <w:szCs w:val="40"/>
        </w:rPr>
        <w:t>成果紀錄表</w:t>
      </w:r>
    </w:p>
    <w:p w:rsidR="0008036B" w:rsidRDefault="0008036B">
      <w:pPr>
        <w:pStyle w:val="Standard"/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110"/>
        <w:gridCol w:w="2480"/>
      </w:tblGrid>
      <w:tr w:rsidR="0008036B">
        <w:trPr>
          <w:trHeight w:val="567"/>
          <w:jc w:val="center"/>
        </w:trPr>
        <w:tc>
          <w:tcPr>
            <w:tcW w:w="153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36B" w:rsidRDefault="003308A8">
            <w:pPr>
              <w:pStyle w:val="Standard"/>
              <w:ind w:left="38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申請系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36B" w:rsidRDefault="003308A8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中國文化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大學大學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儲備軍官訓練團教育中心</w:t>
            </w:r>
          </w:p>
        </w:tc>
      </w:tr>
      <w:tr w:rsidR="0008036B">
        <w:trPr>
          <w:trHeight w:val="567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36B" w:rsidRDefault="003308A8">
            <w:pPr>
              <w:pStyle w:val="Standard"/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36B" w:rsidRDefault="003308A8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軍事美語</w:t>
            </w:r>
          </w:p>
        </w:tc>
      </w:tr>
      <w:tr w:rsidR="0008036B">
        <w:trPr>
          <w:trHeight w:val="3628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36B" w:rsidRDefault="003308A8">
            <w:pPr>
              <w:pStyle w:val="Standard"/>
              <w:ind w:left="146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課程內容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036B" w:rsidRDefault="003308A8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主辦單位：</w:t>
            </w:r>
            <w:r>
              <w:rPr>
                <w:rFonts w:ascii="Times New Roman" w:eastAsia="標楷體" w:hAnsi="Times New Roman"/>
                <w:szCs w:val="24"/>
              </w:rPr>
              <w:t>中國文化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大學大學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儲備軍官訓練團教育中心</w:t>
            </w:r>
          </w:p>
          <w:p w:rsidR="0008036B" w:rsidRDefault="003308A8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課程日期：</w:t>
            </w:r>
            <w:r>
              <w:rPr>
                <w:rFonts w:ascii="標楷體" w:eastAsia="標楷體" w:hAnsi="標楷體"/>
                <w:szCs w:val="24"/>
              </w:rPr>
              <w:t>108年0216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、0223、0224、0309、0316、0323、0413、0420、0427日</w:t>
            </w:r>
          </w:p>
          <w:p w:rsidR="0008036B" w:rsidRDefault="003308A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課程地點：大恩301</w:t>
            </w:r>
          </w:p>
          <w:p w:rsidR="0008036B" w:rsidRDefault="003308A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授課教師：黃翊之 助理教授</w:t>
            </w:r>
          </w:p>
          <w:p w:rsidR="0008036B" w:rsidRDefault="003308A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鐘點規劃 (學分/時數/鐘點)：1.4/26/26</w:t>
            </w:r>
          </w:p>
          <w:p w:rsidR="0008036B" w:rsidRDefault="003308A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參與人數： 26人（教師 1  人、學生19 人、行政人員 0  人、校外6 人）</w:t>
            </w:r>
          </w:p>
          <w:p w:rsidR="0008036B" w:rsidRDefault="003308A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課程內容：1.第1章(6/26)2.第2章(14/26)3.第3章(17/26)4.第4章(22/26)5.期末測(26/26)</w:t>
            </w:r>
          </w:p>
          <w:p w:rsidR="0008036B" w:rsidRDefault="003308A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執行成效：使學生了解到生活中的軍事英文與其之聽說讀寫。</w:t>
            </w:r>
          </w:p>
          <w:p w:rsidR="0008036B" w:rsidRDefault="0008036B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</w:p>
        </w:tc>
      </w:tr>
      <w:tr w:rsidR="0008036B" w:rsidTr="009A791C">
        <w:trPr>
          <w:trHeight w:val="753"/>
          <w:jc w:val="center"/>
        </w:trPr>
        <w:tc>
          <w:tcPr>
            <w:tcW w:w="153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36B" w:rsidRDefault="003308A8">
            <w:pPr>
              <w:pStyle w:val="Standard"/>
              <w:ind w:left="146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活動照片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36B" w:rsidRDefault="003308A8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活動照片電子檔名稱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36B" w:rsidRDefault="003308A8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活動照片內容說明</w:t>
            </w:r>
          </w:p>
        </w:tc>
      </w:tr>
      <w:tr w:rsidR="0008036B" w:rsidTr="009A791C">
        <w:trPr>
          <w:trHeight w:val="3025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36B" w:rsidRDefault="0008036B"/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036B" w:rsidRDefault="003308A8">
            <w:pPr>
              <w:pStyle w:val="Standard"/>
              <w:ind w:left="360" w:hanging="240"/>
              <w:jc w:val="both"/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3495675" cy="1885950"/>
                  <wp:effectExtent l="0" t="0" r="9525" b="0"/>
                  <wp:docPr id="1" name="圖片 1" descr="C:\Users\new_acct\AppData\Local\Microsoft\Windows\INetCache\Content.Word\1072ROTCACL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926" cy="188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36B" w:rsidRDefault="0008036B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036B" w:rsidRDefault="003308A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案例分析</w:t>
            </w:r>
          </w:p>
        </w:tc>
      </w:tr>
      <w:tr w:rsidR="0008036B" w:rsidTr="009A791C"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36B" w:rsidRDefault="0008036B"/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036B" w:rsidRDefault="003308A8">
            <w:pPr>
              <w:pStyle w:val="Standard"/>
              <w:ind w:left="360" w:hanging="240"/>
              <w:jc w:val="both"/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495675" cy="2047875"/>
                  <wp:effectExtent l="0" t="0" r="9525" b="9525"/>
                  <wp:docPr id="2" name="Picture 4" descr="C:\Users\new_acct\AppData\Local\Microsoft\Windows\INetCache\Content.Word\1072ROTCACL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927" cy="204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36B" w:rsidRDefault="0008036B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036B" w:rsidRDefault="003308A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專題討論</w:t>
            </w:r>
          </w:p>
        </w:tc>
      </w:tr>
      <w:tr w:rsidR="0008036B" w:rsidTr="009A791C"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036B" w:rsidRDefault="0008036B"/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036B" w:rsidRDefault="003308A8">
            <w:pPr>
              <w:pStyle w:val="Standard"/>
              <w:ind w:left="360" w:hanging="240"/>
              <w:jc w:val="both"/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43300" cy="2105025"/>
                  <wp:effectExtent l="0" t="0" r="0" b="9525"/>
                  <wp:docPr id="3" name="Picture 6" descr="C:\Users\new_acct\AppData\Local\Microsoft\Windows\INetCache\Content.Word\1072ROTCACL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8036B" w:rsidRDefault="0008036B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036B" w:rsidRDefault="003308A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理論講解</w:t>
            </w:r>
          </w:p>
        </w:tc>
      </w:tr>
    </w:tbl>
    <w:p w:rsidR="0008036B" w:rsidRDefault="0008036B">
      <w:pPr>
        <w:pStyle w:val="Standard"/>
        <w:ind w:left="360" w:hanging="240"/>
      </w:pPr>
    </w:p>
    <w:p w:rsidR="0008036B" w:rsidRDefault="0008036B">
      <w:pPr>
        <w:pStyle w:val="Standard"/>
        <w:ind w:left="360" w:hanging="240"/>
      </w:pPr>
    </w:p>
    <w:sectPr w:rsidR="0008036B">
      <w:headerReference w:type="default" r:id="rId10"/>
      <w:footerReference w:type="default" r:id="rId11"/>
      <w:pgSz w:w="11906" w:h="16838"/>
      <w:pgMar w:top="908" w:right="1134" w:bottom="851" w:left="1134" w:header="851" w:footer="567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12" w:rsidRDefault="00814712">
      <w:r>
        <w:separator/>
      </w:r>
    </w:p>
  </w:endnote>
  <w:endnote w:type="continuationSeparator" w:id="0">
    <w:p w:rsidR="00814712" w:rsidRDefault="0081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4A" w:rsidRDefault="003308A8">
    <w:pPr>
      <w:pStyle w:val="a6"/>
      <w:ind w:left="320" w:hanging="20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A791C">
      <w:rPr>
        <w:noProof/>
        <w:lang w:val="zh-TW"/>
      </w:rPr>
      <w:t>1</w:t>
    </w:r>
    <w:r>
      <w:rPr>
        <w:lang w:val="zh-TW"/>
      </w:rPr>
      <w:fldChar w:fldCharType="end"/>
    </w:r>
  </w:p>
  <w:p w:rsidR="005A1F4A" w:rsidRDefault="00814712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12" w:rsidRDefault="00814712">
      <w:r>
        <w:rPr>
          <w:color w:val="000000"/>
        </w:rPr>
        <w:separator/>
      </w:r>
    </w:p>
  </w:footnote>
  <w:footnote w:type="continuationSeparator" w:id="0">
    <w:p w:rsidR="00814712" w:rsidRDefault="00814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4A" w:rsidRDefault="00814712">
    <w:pPr>
      <w:pStyle w:val="a5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A1B"/>
    <w:multiLevelType w:val="multilevel"/>
    <w:tmpl w:val="F944395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6B"/>
    <w:rsid w:val="0008036B"/>
    <w:rsid w:val="003308A8"/>
    <w:rsid w:val="005C5012"/>
    <w:rsid w:val="00814712"/>
    <w:rsid w:val="009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FFD90-B90C-4B2B-9B78-1696490E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ind w:left="150" w:hanging="10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3</cp:revision>
  <dcterms:created xsi:type="dcterms:W3CDTF">2019-08-08T07:35:00Z</dcterms:created>
  <dcterms:modified xsi:type="dcterms:W3CDTF">2019-08-08T07:41:00Z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