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17" w:rsidRPr="00703AA1" w:rsidRDefault="007427D9">
      <w:pPr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703AA1">
        <w:rPr>
          <w:rFonts w:ascii="標楷體" w:eastAsia="標楷體" w:hAnsi="標楷體" w:cs="Gungsuh"/>
          <w:b/>
          <w:sz w:val="32"/>
          <w:szCs w:val="32"/>
        </w:rPr>
        <w:t>中國文化大學教育部高教深耕計畫</w:t>
      </w:r>
    </w:p>
    <w:p w:rsidR="002D5D17" w:rsidRPr="00703AA1" w:rsidRDefault="007427D9">
      <w:pPr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703AA1">
        <w:rPr>
          <w:rFonts w:ascii="標楷體" w:eastAsia="標楷體" w:hAnsi="標楷體" w:cs="Gungsuh"/>
          <w:b/>
          <w:sz w:val="32"/>
          <w:szCs w:val="32"/>
        </w:rPr>
        <w:t>計畫成果紀錄表</w:t>
      </w:r>
    </w:p>
    <w:p w:rsidR="002D5D17" w:rsidRPr="00703AA1" w:rsidRDefault="002D5D17">
      <w:pPr>
        <w:ind w:left="360" w:hanging="240"/>
        <w:jc w:val="center"/>
        <w:rPr>
          <w:rFonts w:ascii="標楷體" w:eastAsia="標楷體" w:hAnsi="標楷體"/>
          <w:b/>
        </w:rPr>
      </w:pPr>
    </w:p>
    <w:tbl>
      <w:tblPr>
        <w:tblStyle w:val="a7"/>
        <w:tblW w:w="98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6959"/>
        <w:gridCol w:w="1605"/>
      </w:tblGrid>
      <w:tr w:rsidR="002D5D17" w:rsidRPr="00703AA1" w:rsidTr="00525893">
        <w:trPr>
          <w:trHeight w:val="560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D5D17" w:rsidRPr="00703AA1" w:rsidRDefault="007427D9">
            <w:pPr>
              <w:ind w:left="360" w:hanging="240"/>
              <w:jc w:val="both"/>
              <w:rPr>
                <w:rFonts w:ascii="標楷體" w:eastAsia="標楷體" w:hAnsi="標楷體" w:cs="BiauKai"/>
                <w:b/>
              </w:rPr>
            </w:pPr>
            <w:r w:rsidRPr="00703AA1">
              <w:rPr>
                <w:rFonts w:ascii="標楷體" w:eastAsia="標楷體" w:hAnsi="標楷體" w:cs="BiauKai"/>
                <w:b/>
              </w:rPr>
              <w:t>子計畫</w:t>
            </w:r>
          </w:p>
        </w:tc>
        <w:tc>
          <w:tcPr>
            <w:tcW w:w="8564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D17" w:rsidRPr="00703AA1" w:rsidRDefault="00240544">
            <w:pPr>
              <w:ind w:left="400" w:hanging="280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CA66C2">
              <w:rPr>
                <w:rFonts w:ascii="標楷體" w:eastAsia="標楷體" w:hAnsi="標楷體" w:cs="BiauKai"/>
                <w:sz w:val="28"/>
                <w:szCs w:val="28"/>
              </w:rPr>
              <w:t>B</w:t>
            </w:r>
            <w:r w:rsidRPr="00CA66C2">
              <w:rPr>
                <w:rFonts w:ascii="標楷體" w:eastAsia="標楷體" w:hAnsi="標楷體" w:cs="BiauKai" w:hint="eastAsia"/>
                <w:sz w:val="28"/>
                <w:szCs w:val="28"/>
              </w:rPr>
              <w:t>1-2微學分課程</w:t>
            </w:r>
          </w:p>
        </w:tc>
      </w:tr>
      <w:tr w:rsidR="002D5D17" w:rsidRPr="00703AA1" w:rsidTr="00525893">
        <w:trPr>
          <w:trHeight w:val="740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D5D17" w:rsidRPr="00703AA1" w:rsidRDefault="007427D9">
            <w:pPr>
              <w:ind w:left="38"/>
              <w:rPr>
                <w:rFonts w:ascii="標楷體" w:eastAsia="標楷體" w:hAnsi="標楷體"/>
                <w:b/>
              </w:rPr>
            </w:pPr>
            <w:r w:rsidRPr="00703AA1">
              <w:rPr>
                <w:rFonts w:ascii="標楷體" w:eastAsia="標楷體" w:hAnsi="標楷體" w:cs="Gungsuh"/>
                <w:b/>
              </w:rPr>
              <w:t>具體作法</w:t>
            </w:r>
          </w:p>
        </w:tc>
        <w:tc>
          <w:tcPr>
            <w:tcW w:w="8564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D17" w:rsidRPr="00703AA1" w:rsidRDefault="007427D9">
            <w:pPr>
              <w:ind w:left="360" w:hanging="240"/>
              <w:jc w:val="both"/>
              <w:rPr>
                <w:rFonts w:ascii="標楷體" w:eastAsia="標楷體" w:hAnsi="標楷體" w:cs="BiauKai"/>
              </w:rPr>
            </w:pPr>
            <w:r w:rsidRPr="00703AA1">
              <w:rPr>
                <w:rFonts w:ascii="標楷體" w:eastAsia="標楷體" w:hAnsi="標楷體" w:cs="BiauKai"/>
              </w:rPr>
              <w:t>辦理企業橋接講座</w:t>
            </w:r>
          </w:p>
        </w:tc>
      </w:tr>
      <w:tr w:rsidR="002D5D17" w:rsidRPr="00703AA1" w:rsidTr="00525893">
        <w:trPr>
          <w:trHeight w:val="56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D5D17" w:rsidRPr="00703AA1" w:rsidRDefault="007427D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703AA1">
              <w:rPr>
                <w:rFonts w:ascii="標楷體" w:eastAsia="標楷體" w:hAnsi="標楷體" w:cs="Gungsuh"/>
                <w:b/>
              </w:rPr>
              <w:t>主題</w:t>
            </w:r>
          </w:p>
        </w:tc>
        <w:tc>
          <w:tcPr>
            <w:tcW w:w="85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D17" w:rsidRPr="00703AA1" w:rsidRDefault="00240544">
            <w:pPr>
              <w:ind w:left="360" w:hanging="240"/>
              <w:jc w:val="both"/>
              <w:rPr>
                <w:rFonts w:ascii="標楷體" w:eastAsia="標楷體" w:hAnsi="標楷體" w:cs="BiauKai"/>
              </w:rPr>
            </w:pPr>
            <w:r w:rsidRPr="00240544">
              <w:rPr>
                <w:rFonts w:ascii="標楷體" w:eastAsia="標楷體" w:hAnsi="標楷體" w:cs="BiauKai" w:hint="eastAsia"/>
              </w:rPr>
              <w:t>網路行銷與企劃-解構電視購物</w:t>
            </w:r>
          </w:p>
        </w:tc>
      </w:tr>
      <w:tr w:rsidR="002D5D17" w:rsidRPr="00703AA1" w:rsidTr="00525893">
        <w:trPr>
          <w:trHeight w:val="172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D5D17" w:rsidRPr="00703AA1" w:rsidRDefault="007427D9">
            <w:pPr>
              <w:ind w:left="146" w:hanging="98"/>
              <w:jc w:val="both"/>
              <w:rPr>
                <w:rFonts w:ascii="標楷體" w:eastAsia="標楷體" w:hAnsi="標楷體"/>
                <w:b/>
              </w:rPr>
            </w:pPr>
            <w:r w:rsidRPr="00703AA1">
              <w:rPr>
                <w:rFonts w:ascii="標楷體" w:eastAsia="標楷體" w:hAnsi="標楷體" w:cs="Gungsuh"/>
                <w:b/>
              </w:rPr>
              <w:t>內容</w:t>
            </w:r>
          </w:p>
          <w:p w:rsidR="002D5D17" w:rsidRPr="00703AA1" w:rsidRDefault="007427D9">
            <w:pPr>
              <w:ind w:left="320" w:hanging="200"/>
              <w:jc w:val="both"/>
              <w:rPr>
                <w:rFonts w:ascii="標楷體" w:eastAsia="標楷體" w:hAnsi="標楷體"/>
                <w:b/>
              </w:rPr>
            </w:pPr>
            <w:r w:rsidRPr="00703AA1">
              <w:rPr>
                <w:rFonts w:ascii="標楷體" w:eastAsia="標楷體" w:hAnsi="標楷體" w:cs="Gungsuh"/>
                <w:sz w:val="20"/>
                <w:szCs w:val="20"/>
              </w:rPr>
              <w:t>（活動內容簡述/執行成效）</w:t>
            </w:r>
          </w:p>
        </w:tc>
        <w:tc>
          <w:tcPr>
            <w:tcW w:w="8564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2D5D17" w:rsidRPr="00703AA1" w:rsidRDefault="007427D9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  <w:r w:rsidRPr="00703AA1">
              <w:rPr>
                <w:rFonts w:ascii="標楷體" w:eastAsia="標楷體" w:hAnsi="標楷體" w:cs="BiauKai"/>
              </w:rPr>
              <w:t>主辦單位： 中國文化大學 大眾傳播學系</w:t>
            </w:r>
          </w:p>
          <w:p w:rsidR="002D5D17" w:rsidRPr="00703AA1" w:rsidRDefault="007427D9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  <w:r w:rsidRPr="00703AA1">
              <w:rPr>
                <w:rFonts w:ascii="標楷體" w:eastAsia="標楷體" w:hAnsi="標楷體" w:cs="BiauKai"/>
              </w:rPr>
              <w:t>活動日期：</w:t>
            </w:r>
            <w:r w:rsidR="00240544">
              <w:rPr>
                <w:rFonts w:ascii="標楷體" w:eastAsia="標楷體" w:hAnsi="標楷體" w:cs="BiauKai"/>
              </w:rPr>
              <w:t>108/</w:t>
            </w:r>
            <w:r w:rsidR="00240544">
              <w:rPr>
                <w:rFonts w:ascii="標楷體" w:eastAsia="標楷體" w:hAnsi="標楷體" w:cs="BiauKai" w:hint="eastAsia"/>
              </w:rPr>
              <w:t>12</w:t>
            </w:r>
            <w:r w:rsidRPr="00703AA1">
              <w:rPr>
                <w:rFonts w:ascii="標楷體" w:eastAsia="標楷體" w:hAnsi="標楷體" w:cs="BiauKai"/>
              </w:rPr>
              <w:t>/</w:t>
            </w:r>
            <w:r w:rsidR="00240544">
              <w:rPr>
                <w:rFonts w:ascii="標楷體" w:eastAsia="標楷體" w:hAnsi="標楷體" w:cs="BiauKai" w:hint="eastAsia"/>
              </w:rPr>
              <w:t>10</w:t>
            </w:r>
            <w:r w:rsidRPr="00703AA1">
              <w:rPr>
                <w:rFonts w:ascii="標楷體" w:eastAsia="標楷體" w:hAnsi="標楷體" w:cs="BiauKai" w:hint="eastAsia"/>
              </w:rPr>
              <w:t xml:space="preserve"> </w:t>
            </w:r>
            <w:r w:rsidRPr="00703AA1">
              <w:rPr>
                <w:rFonts w:ascii="標楷體" w:eastAsia="標楷體" w:hAnsi="標楷體" w:cs="BiauKai"/>
              </w:rPr>
              <w:t>上午10：00～</w:t>
            </w:r>
            <w:r w:rsidR="00240544">
              <w:rPr>
                <w:rFonts w:ascii="標楷體" w:eastAsia="標楷體" w:hAnsi="標楷體" w:cs="BiauKai"/>
              </w:rPr>
              <w:t>1</w:t>
            </w:r>
            <w:r w:rsidR="00240544">
              <w:rPr>
                <w:rFonts w:ascii="標楷體" w:eastAsia="標楷體" w:hAnsi="標楷體" w:cs="BiauKai" w:hint="eastAsia"/>
              </w:rPr>
              <w:t>2</w:t>
            </w:r>
            <w:bookmarkStart w:id="0" w:name="_GoBack"/>
            <w:bookmarkEnd w:id="0"/>
            <w:r w:rsidRPr="00703AA1">
              <w:rPr>
                <w:rFonts w:ascii="標楷體" w:eastAsia="標楷體" w:hAnsi="標楷體" w:cs="BiauKai"/>
              </w:rPr>
              <w:t>：00</w:t>
            </w:r>
          </w:p>
          <w:p w:rsidR="002D5D17" w:rsidRPr="00703AA1" w:rsidRDefault="007427D9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  <w:r w:rsidRPr="00703AA1">
              <w:rPr>
                <w:rFonts w:ascii="標楷體" w:eastAsia="標楷體" w:hAnsi="標楷體" w:cs="BiauKai"/>
              </w:rPr>
              <w:t>活動地點：文化大學 大恩101</w:t>
            </w:r>
          </w:p>
          <w:p w:rsidR="002D5D17" w:rsidRPr="00703AA1" w:rsidRDefault="007427D9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  <w:r w:rsidRPr="00703AA1">
              <w:rPr>
                <w:rFonts w:ascii="標楷體" w:eastAsia="標楷體" w:hAnsi="標楷體" w:cs="BiauKai"/>
              </w:rPr>
              <w:t>主 講 者：</w:t>
            </w:r>
            <w:r w:rsidR="004367EE" w:rsidRPr="00703AA1">
              <w:rPr>
                <w:rFonts w:ascii="標楷體" w:eastAsia="標楷體" w:hAnsi="標楷體" w:cs="BiauKai" w:hint="eastAsia"/>
              </w:rPr>
              <w:t>李</w:t>
            </w:r>
            <w:proofErr w:type="gramStart"/>
            <w:r w:rsidR="004367EE" w:rsidRPr="00703AA1">
              <w:rPr>
                <w:rFonts w:ascii="標楷體" w:eastAsia="標楷體" w:hAnsi="標楷體" w:cs="BiauKai" w:hint="eastAsia"/>
              </w:rPr>
              <w:t>珮婕</w:t>
            </w:r>
            <w:proofErr w:type="gramEnd"/>
          </w:p>
          <w:p w:rsidR="002D5D17" w:rsidRPr="00703AA1" w:rsidRDefault="007427D9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  <w:r w:rsidRPr="00703AA1">
              <w:rPr>
                <w:rFonts w:ascii="標楷體" w:eastAsia="標楷體" w:hAnsi="標楷體" w:cs="BiauKai"/>
              </w:rPr>
              <w:t>參與人數：</w:t>
            </w:r>
            <w:r w:rsidR="001454BB" w:rsidRPr="00703AA1">
              <w:rPr>
                <w:rFonts w:ascii="標楷體" w:eastAsia="標楷體" w:hAnsi="標楷體" w:cs="BiauKai"/>
              </w:rPr>
              <w:t>48</w:t>
            </w:r>
            <w:r w:rsidRPr="00703AA1">
              <w:rPr>
                <w:rFonts w:ascii="標楷體" w:eastAsia="標楷體" w:hAnsi="標楷體" w:cs="BiauKai"/>
              </w:rPr>
              <w:t>人（教師 1 人、學生</w:t>
            </w:r>
            <w:r w:rsidR="001454BB" w:rsidRPr="00703AA1">
              <w:rPr>
                <w:rFonts w:ascii="標楷體" w:eastAsia="標楷體" w:hAnsi="標楷體" w:cs="BiauKai"/>
              </w:rPr>
              <w:t>4</w:t>
            </w:r>
            <w:r w:rsidRPr="00703AA1">
              <w:rPr>
                <w:rFonts w:ascii="標楷體" w:eastAsia="標楷體" w:hAnsi="標楷體" w:cs="BiauKai"/>
              </w:rPr>
              <w:t>7人、行政人員   人、校外   人）</w:t>
            </w:r>
          </w:p>
          <w:p w:rsidR="002D5D17" w:rsidRPr="00703AA1" w:rsidRDefault="007427D9" w:rsidP="004D493D">
            <w:pPr>
              <w:widowControl w:val="0"/>
              <w:autoSpaceDE w:val="0"/>
              <w:autoSpaceDN w:val="0"/>
              <w:adjustRightInd w:val="0"/>
              <w:ind w:hanging="98"/>
              <w:rPr>
                <w:rFonts w:ascii="標楷體" w:eastAsia="標楷體" w:hAnsi="標楷體" w:cs="BiauKai"/>
              </w:rPr>
            </w:pPr>
            <w:r w:rsidRPr="00703AA1">
              <w:rPr>
                <w:rFonts w:ascii="標楷體" w:eastAsia="標楷體" w:hAnsi="標楷體" w:cs="BiauKai"/>
              </w:rPr>
              <w:t>內    容：</w:t>
            </w:r>
          </w:p>
          <w:p w:rsidR="002D5D17" w:rsidRPr="00703AA1" w:rsidRDefault="002D5D17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</w:p>
          <w:p w:rsidR="00497CCE" w:rsidRPr="00703AA1" w:rsidRDefault="007427D9" w:rsidP="00497CC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  <w:bookmarkStart w:id="1" w:name="_gjdgxs" w:colFirst="0" w:colLast="0"/>
            <w:bookmarkEnd w:id="1"/>
            <w:r w:rsidRPr="00703AA1">
              <w:rPr>
                <w:rFonts w:ascii="標楷體" w:eastAsia="標楷體" w:hAnsi="標楷體" w:cs="BiauKai"/>
              </w:rPr>
              <w:t>本次演講邀請到東森新聞雲</w:t>
            </w:r>
            <w:r w:rsidR="004367EE" w:rsidRPr="00703AA1">
              <w:rPr>
                <w:rFonts w:ascii="標楷體" w:eastAsia="標楷體" w:hAnsi="標楷體" w:cs="BiauKai" w:hint="eastAsia"/>
              </w:rPr>
              <w:t>行銷業務部企劃總監</w:t>
            </w:r>
            <w:r w:rsidR="00594315" w:rsidRPr="00703AA1">
              <w:rPr>
                <w:rFonts w:ascii="標楷體" w:eastAsia="標楷體" w:hAnsi="標楷體" w:cs="BiauKai" w:hint="eastAsia"/>
              </w:rPr>
              <w:t>李孟苓</w:t>
            </w:r>
            <w:r w:rsidR="00232239" w:rsidRPr="00703AA1">
              <w:rPr>
                <w:rFonts w:ascii="標楷體" w:eastAsia="標楷體" w:hAnsi="標楷體" w:cs="BiauKai" w:hint="eastAsia"/>
              </w:rPr>
              <w:t>，</w:t>
            </w:r>
            <w:r w:rsidR="00AA578A" w:rsidRPr="00703AA1">
              <w:rPr>
                <w:rFonts w:ascii="標楷體" w:eastAsia="標楷體" w:hAnsi="標楷體" w:cs="BiauKai" w:hint="eastAsia"/>
              </w:rPr>
              <w:t>李孟苓總監在本次演講中分享他多年的職場經驗</w:t>
            </w:r>
            <w:r w:rsidR="00497CCE" w:rsidRPr="00703AA1">
              <w:rPr>
                <w:rFonts w:ascii="標楷體" w:eastAsia="標楷體" w:hAnsi="標楷體" w:cs="BiauKai" w:hint="eastAsia"/>
              </w:rPr>
              <w:t>，</w:t>
            </w:r>
            <w:r w:rsidR="00AA578A" w:rsidRPr="00703AA1">
              <w:rPr>
                <w:rFonts w:ascii="標楷體" w:eastAsia="標楷體" w:hAnsi="標楷體" w:cs="BiauKai" w:hint="eastAsia"/>
              </w:rPr>
              <w:t>讓學生了解現今轉型中的廣告產業</w:t>
            </w:r>
            <w:r w:rsidR="00497CCE" w:rsidRPr="00703AA1">
              <w:rPr>
                <w:rFonts w:ascii="標楷體" w:eastAsia="標楷體" w:hAnsi="標楷體" w:cs="BiauKai" w:hint="eastAsia"/>
              </w:rPr>
              <w:t>。</w:t>
            </w:r>
            <w:r w:rsidR="00AA578A" w:rsidRPr="00703AA1">
              <w:rPr>
                <w:rFonts w:ascii="標楷體" w:eastAsia="標楷體" w:hAnsi="標楷體" w:cs="BiauKai" w:hint="eastAsia"/>
              </w:rPr>
              <w:t>因為數位時代的來臨，改變了消費者的行為，新聞、社群、</w:t>
            </w:r>
            <w:proofErr w:type="gramStart"/>
            <w:r w:rsidR="00AA578A" w:rsidRPr="00703AA1">
              <w:rPr>
                <w:rFonts w:ascii="標楷體" w:eastAsia="標楷體" w:hAnsi="標楷體" w:cs="BiauKai" w:hint="eastAsia"/>
              </w:rPr>
              <w:t>影音已為</w:t>
            </w:r>
            <w:proofErr w:type="gramEnd"/>
            <w:r w:rsidR="00497CCE" w:rsidRPr="00703AA1">
              <w:rPr>
                <w:rFonts w:ascii="標楷體" w:eastAsia="標楷體" w:hAnsi="標楷體" w:cs="BiauKai" w:hint="eastAsia"/>
              </w:rPr>
              <w:t>時下最主要的行銷手段。</w:t>
            </w:r>
          </w:p>
          <w:p w:rsidR="00497CCE" w:rsidRPr="00703AA1" w:rsidRDefault="00497CCE" w:rsidP="00497CC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</w:p>
          <w:p w:rsidR="00497CCE" w:rsidRPr="00703AA1" w:rsidRDefault="00497CCE" w:rsidP="00497CC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  <w:r w:rsidRPr="00703AA1">
              <w:rPr>
                <w:rFonts w:ascii="標楷體" w:eastAsia="標楷體" w:hAnsi="標楷體" w:cs="BiauKai" w:hint="eastAsia"/>
              </w:rPr>
              <w:t>數位媒體縮減品牌行銷和消費者的距離，要做好行銷，首先要了解消費者，與消費者溝通，讓消費者</w:t>
            </w:r>
            <w:proofErr w:type="gramStart"/>
            <w:r w:rsidRPr="00703AA1">
              <w:rPr>
                <w:rFonts w:ascii="標楷體" w:eastAsia="標楷體" w:hAnsi="標楷體" w:cs="BiauKai" w:hint="eastAsia"/>
              </w:rPr>
              <w:t>的體感良好</w:t>
            </w:r>
            <w:proofErr w:type="gramEnd"/>
            <w:r w:rsidRPr="00703AA1">
              <w:rPr>
                <w:rFonts w:ascii="標楷體" w:eastAsia="標楷體" w:hAnsi="標楷體" w:cs="BiauKai" w:hint="eastAsia"/>
              </w:rPr>
              <w:t>，並且做好吸</w:t>
            </w:r>
            <w:proofErr w:type="gramStart"/>
            <w:r w:rsidRPr="00703AA1">
              <w:rPr>
                <w:rFonts w:ascii="標楷體" w:eastAsia="標楷體" w:hAnsi="標楷體" w:cs="BiauKai" w:hint="eastAsia"/>
              </w:rPr>
              <w:t>睛</w:t>
            </w:r>
            <w:proofErr w:type="gramEnd"/>
            <w:r w:rsidRPr="00703AA1">
              <w:rPr>
                <w:rFonts w:ascii="標楷體" w:eastAsia="標楷體" w:hAnsi="標楷體" w:cs="BiauKai" w:hint="eastAsia"/>
              </w:rPr>
              <w:t>的創意，抓住消費者</w:t>
            </w:r>
            <w:r w:rsidR="000349C0" w:rsidRPr="00703AA1">
              <w:rPr>
                <w:rFonts w:ascii="標楷體" w:eastAsia="標楷體" w:hAnsi="標楷體" w:cs="BiauKai" w:hint="eastAsia"/>
              </w:rPr>
              <w:t>。吸引消費者，洞察到消費者的深層需求後就更能投其所好，將產品順利的行銷出去。</w:t>
            </w:r>
            <w:r w:rsidRPr="00703AA1">
              <w:rPr>
                <w:rFonts w:ascii="標楷體" w:eastAsia="標楷體" w:hAnsi="標楷體" w:cs="BiauKai" w:hint="eastAsia"/>
              </w:rPr>
              <w:t>此外數據資料</w:t>
            </w:r>
            <w:r w:rsidR="000349C0" w:rsidRPr="00703AA1">
              <w:rPr>
                <w:rFonts w:ascii="標楷體" w:eastAsia="標楷體" w:hAnsi="標楷體" w:cs="BiauKai" w:hint="eastAsia"/>
              </w:rPr>
              <w:t>的分析也能幫助學生更快了解消費者的輪廓，抓住這些要點就能讓整個企劃更加完善。</w:t>
            </w:r>
          </w:p>
          <w:p w:rsidR="004367EE" w:rsidRPr="00703AA1" w:rsidRDefault="004367EE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</w:p>
          <w:p w:rsidR="004367EE" w:rsidRPr="00703AA1" w:rsidRDefault="000349C0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  <w:r w:rsidRPr="00703AA1">
              <w:rPr>
                <w:rFonts w:ascii="標楷體" w:eastAsia="標楷體" w:hAnsi="標楷體" w:cs="BiauKai" w:hint="eastAsia"/>
              </w:rPr>
              <w:t>在講座上李孟苓總監也列舉多項案例，例如</w:t>
            </w:r>
            <w:r w:rsidRPr="00703AA1">
              <w:rPr>
                <w:rFonts w:ascii="標楷體" w:eastAsia="標楷體" w:hAnsi="標楷體" w:cs="BiauKai"/>
              </w:rPr>
              <w:t>2014</w:t>
            </w:r>
            <w:r w:rsidRPr="00703AA1">
              <w:rPr>
                <w:rFonts w:ascii="標楷體" w:eastAsia="標楷體" w:hAnsi="標楷體" w:cs="BiauKai" w:hint="eastAsia"/>
              </w:rPr>
              <w:t>年可口可樂「</w:t>
            </w:r>
            <w:r w:rsidRPr="00703AA1">
              <w:rPr>
                <w:rFonts w:ascii="標楷體" w:eastAsia="標楷體" w:hAnsi="標楷體" w:cs="BiauKai"/>
              </w:rPr>
              <w:t>share a coke</w:t>
            </w:r>
            <w:r w:rsidRPr="00703AA1">
              <w:rPr>
                <w:rFonts w:ascii="標楷體" w:eastAsia="標楷體" w:hAnsi="標楷體" w:cs="BiauKai" w:hint="eastAsia"/>
              </w:rPr>
              <w:t>」保留項目，在澳洲推廣姓名瓶、中國暱稱瓶、</w:t>
            </w:r>
            <w:r w:rsidR="00A42D31" w:rsidRPr="00703AA1">
              <w:rPr>
                <w:rFonts w:ascii="標楷體" w:eastAsia="標楷體" w:hAnsi="標楷體" w:cs="BiauKai" w:hint="eastAsia"/>
              </w:rPr>
              <w:t>台灣關心瓶等等。透過特殊包裝提高銷售。此外</w:t>
            </w:r>
            <w:proofErr w:type="gramStart"/>
            <w:r w:rsidR="00A42D31" w:rsidRPr="00703AA1">
              <w:rPr>
                <w:rFonts w:ascii="標楷體" w:eastAsia="標楷體" w:hAnsi="標楷體" w:cs="BiauKai" w:hint="eastAsia"/>
              </w:rPr>
              <w:t>還有杜蕾斯</w:t>
            </w:r>
            <w:proofErr w:type="gramEnd"/>
            <w:r w:rsidR="00A42D31" w:rsidRPr="00703AA1">
              <w:rPr>
                <w:rFonts w:ascii="標楷體" w:eastAsia="標楷體" w:hAnsi="標楷體" w:cs="BiauKai" w:hint="eastAsia"/>
              </w:rPr>
              <w:t>向</w:t>
            </w:r>
            <w:r w:rsidR="00A42D31" w:rsidRPr="00703AA1">
              <w:rPr>
                <w:rFonts w:ascii="標楷體" w:eastAsia="標楷體" w:hAnsi="標楷體" w:cs="BiauKai"/>
              </w:rPr>
              <w:t>13</w:t>
            </w:r>
            <w:r w:rsidR="00A42D31" w:rsidRPr="00703AA1">
              <w:rPr>
                <w:rFonts w:ascii="標楷體" w:eastAsia="標楷體" w:hAnsi="標楷體" w:cs="BiauKai" w:hint="eastAsia"/>
              </w:rPr>
              <w:t>個品牌發出感謝的廣告，各種文宣對答引起大眾討論，這種借勢行銷的手法也很容易掀起風潮。多樣的行銷案例更讓學生收穫滿滿，讓學生在未來能有</w:t>
            </w:r>
            <w:proofErr w:type="gramStart"/>
            <w:r w:rsidR="00A42D31" w:rsidRPr="00703AA1">
              <w:rPr>
                <w:rFonts w:ascii="標楷體" w:eastAsia="標楷體" w:hAnsi="標楷體" w:cs="BiauKai" w:hint="eastAsia"/>
              </w:rPr>
              <w:t>更多舉一分</w:t>
            </w:r>
            <w:proofErr w:type="gramEnd"/>
            <w:r w:rsidR="00A42D31" w:rsidRPr="00703AA1">
              <w:rPr>
                <w:rFonts w:ascii="標楷體" w:eastAsia="標楷體" w:hAnsi="標楷體" w:cs="BiauKai" w:hint="eastAsia"/>
              </w:rPr>
              <w:t>三的機會。</w:t>
            </w:r>
          </w:p>
          <w:p w:rsidR="000349C0" w:rsidRPr="00703AA1" w:rsidRDefault="000349C0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</w:p>
          <w:p w:rsidR="000349C0" w:rsidRPr="00703AA1" w:rsidRDefault="000349C0" w:rsidP="004D493D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</w:p>
          <w:p w:rsidR="003B0E8E" w:rsidRPr="00703AA1" w:rsidRDefault="003B0E8E" w:rsidP="004D4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</w:p>
          <w:p w:rsidR="002D5D17" w:rsidRPr="00703AA1" w:rsidRDefault="002D5D17" w:rsidP="00B87A70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BiauKai"/>
              </w:rPr>
            </w:pPr>
          </w:p>
        </w:tc>
      </w:tr>
      <w:tr w:rsidR="002D5D17" w:rsidRPr="00703AA1" w:rsidTr="00525893">
        <w:trPr>
          <w:trHeight w:val="144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D5D17" w:rsidRPr="00703AA1" w:rsidRDefault="007427D9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  <w:r w:rsidRPr="00703AA1">
              <w:rPr>
                <w:rFonts w:ascii="標楷體" w:eastAsia="標楷體" w:hAnsi="標楷體" w:cs="Gungsuh"/>
                <w:b/>
              </w:rPr>
              <w:t>照片</w:t>
            </w:r>
          </w:p>
          <w:p w:rsidR="002D5D17" w:rsidRPr="00703AA1" w:rsidRDefault="007427D9">
            <w:pPr>
              <w:ind w:left="43"/>
              <w:rPr>
                <w:rFonts w:ascii="標楷體" w:eastAsia="標楷體" w:hAnsi="標楷體"/>
                <w:b/>
              </w:rPr>
            </w:pPr>
            <w:r w:rsidRPr="00703AA1">
              <w:rPr>
                <w:rFonts w:ascii="標楷體" w:eastAsia="標楷體" w:hAnsi="標楷體" w:cs="Arimo"/>
                <w:color w:val="696969"/>
                <w:sz w:val="18"/>
                <w:szCs w:val="18"/>
              </w:rPr>
              <w:t>(檔案大小以不超過2M為限)</w:t>
            </w:r>
          </w:p>
        </w:tc>
        <w:tc>
          <w:tcPr>
            <w:tcW w:w="6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17" w:rsidRPr="00703AA1" w:rsidRDefault="007427D9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703AA1">
              <w:rPr>
                <w:rFonts w:ascii="標楷體" w:eastAsia="標楷體" w:hAnsi="標楷體" w:cs="BiauKai"/>
                <w:b/>
              </w:rPr>
              <w:t>活動照片電子檔名稱</w:t>
            </w:r>
          </w:p>
          <w:p w:rsidR="002D5D17" w:rsidRPr="00703AA1" w:rsidRDefault="007427D9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703AA1">
              <w:rPr>
                <w:rFonts w:ascii="標楷體" w:eastAsia="標楷體" w:hAnsi="標楷體" w:cs="BiauKai"/>
                <w:b/>
              </w:rPr>
              <w:t>(請用英數檔名)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D17" w:rsidRPr="00703AA1" w:rsidRDefault="007427D9">
            <w:pPr>
              <w:ind w:left="36" w:hanging="2"/>
              <w:rPr>
                <w:rFonts w:ascii="標楷體" w:eastAsia="標楷體" w:hAnsi="標楷體" w:cs="BiauKai"/>
                <w:b/>
              </w:rPr>
            </w:pPr>
            <w:r w:rsidRPr="00703AA1">
              <w:rPr>
                <w:rFonts w:ascii="標楷體" w:eastAsia="標楷體" w:hAnsi="標楷體" w:cs="BiauKai"/>
                <w:b/>
              </w:rPr>
              <w:t>活動照片內容說明(每張20字內)</w:t>
            </w:r>
          </w:p>
        </w:tc>
      </w:tr>
      <w:tr w:rsidR="002D5D17" w:rsidRPr="00703AA1" w:rsidTr="00525893">
        <w:trPr>
          <w:trHeight w:val="144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D5D17" w:rsidRPr="00703AA1" w:rsidRDefault="002D5D17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17" w:rsidRPr="00703AA1" w:rsidRDefault="00A42D31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703AA1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4368800" cy="2181860"/>
                  <wp:effectExtent l="0" t="0" r="0" b="254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442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D17" w:rsidRPr="00703AA1" w:rsidRDefault="002D5D17">
            <w:pPr>
              <w:rPr>
                <w:rFonts w:ascii="標楷體" w:eastAsia="標楷體" w:hAnsi="標楷體" w:cs="BiauKai"/>
              </w:rPr>
            </w:pPr>
          </w:p>
          <w:p w:rsidR="002D5D17" w:rsidRPr="00703AA1" w:rsidRDefault="007427D9">
            <w:pPr>
              <w:rPr>
                <w:rFonts w:ascii="標楷體" w:eastAsia="標楷體" w:hAnsi="標楷體" w:cs="BiauKai"/>
              </w:rPr>
            </w:pPr>
            <w:bookmarkStart w:id="2" w:name="_30j0zll" w:colFirst="0" w:colLast="0"/>
            <w:bookmarkEnd w:id="2"/>
            <w:r w:rsidRPr="00703AA1">
              <w:rPr>
                <w:rFonts w:ascii="標楷體" w:eastAsia="標楷體" w:hAnsi="標楷體" w:cs="BiauKai"/>
                <w:b/>
              </w:rPr>
              <w:t>教師授課</w:t>
            </w:r>
          </w:p>
        </w:tc>
      </w:tr>
      <w:tr w:rsidR="002D5D17" w:rsidRPr="00703AA1" w:rsidTr="00525893">
        <w:trPr>
          <w:trHeight w:val="144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D5D17" w:rsidRPr="00703AA1" w:rsidRDefault="002D5D17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17" w:rsidRPr="00703AA1" w:rsidRDefault="00A42D31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703AA1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4368800" cy="2181860"/>
                  <wp:effectExtent l="0" t="0" r="0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442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D17" w:rsidRPr="00703AA1" w:rsidRDefault="007427D9">
            <w:pPr>
              <w:ind w:left="98" w:hanging="98"/>
              <w:rPr>
                <w:rFonts w:ascii="標楷體" w:eastAsia="標楷體" w:hAnsi="標楷體" w:cs="BiauKai"/>
                <w:b/>
              </w:rPr>
            </w:pPr>
            <w:r w:rsidRPr="00703AA1">
              <w:rPr>
                <w:rFonts w:ascii="標楷體" w:eastAsia="標楷體" w:hAnsi="標楷體" w:cs="BiauKai"/>
                <w:b/>
              </w:rPr>
              <w:t>教師授課</w:t>
            </w:r>
          </w:p>
        </w:tc>
      </w:tr>
      <w:tr w:rsidR="002D5D17" w:rsidRPr="00703AA1" w:rsidTr="00525893">
        <w:trPr>
          <w:trHeight w:val="1440"/>
          <w:jc w:val="center"/>
        </w:trPr>
        <w:tc>
          <w:tcPr>
            <w:tcW w:w="1261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D5D17" w:rsidRPr="00703AA1" w:rsidRDefault="002D5D17">
            <w:pPr>
              <w:ind w:left="38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6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D17" w:rsidRPr="00703AA1" w:rsidRDefault="00232239">
            <w:pPr>
              <w:ind w:left="360" w:hanging="240"/>
              <w:jc w:val="center"/>
              <w:rPr>
                <w:rFonts w:ascii="標楷體" w:eastAsia="標楷體" w:hAnsi="標楷體" w:cs="BiauKai"/>
                <w:b/>
              </w:rPr>
            </w:pPr>
            <w:r w:rsidRPr="00703AA1">
              <w:rPr>
                <w:rFonts w:ascii="標楷體" w:eastAsia="標楷體" w:hAnsi="標楷體" w:cs="BiauKai" w:hint="eastAsia"/>
                <w:b/>
              </w:rPr>
              <w:t>，</w:t>
            </w:r>
            <w:r w:rsidR="00A42D31" w:rsidRPr="00703AA1">
              <w:rPr>
                <w:rFonts w:ascii="標楷體" w:eastAsia="標楷體" w:hAnsi="標楷體" w:cs="BiauKai"/>
                <w:b/>
                <w:noProof/>
              </w:rPr>
              <w:drawing>
                <wp:inline distT="0" distB="0" distL="0" distR="0">
                  <wp:extent cx="4368800" cy="2181860"/>
                  <wp:effectExtent l="0" t="0" r="0" b="254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44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0" cy="218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D5D17" w:rsidRPr="00703AA1" w:rsidRDefault="007427D9">
            <w:pPr>
              <w:ind w:left="36" w:hanging="2"/>
              <w:rPr>
                <w:rFonts w:ascii="標楷體" w:eastAsia="標楷體" w:hAnsi="標楷體" w:cs="BiauKai"/>
              </w:rPr>
            </w:pPr>
            <w:r w:rsidRPr="00703AA1">
              <w:rPr>
                <w:rFonts w:ascii="標楷體" w:eastAsia="標楷體" w:hAnsi="標楷體" w:cs="BiauKai"/>
              </w:rPr>
              <w:t>學生聽講狀況</w:t>
            </w:r>
          </w:p>
        </w:tc>
      </w:tr>
    </w:tbl>
    <w:p w:rsidR="002D5D17" w:rsidRPr="00703AA1" w:rsidRDefault="002D5D17">
      <w:pPr>
        <w:ind w:left="360" w:hanging="240"/>
        <w:rPr>
          <w:rFonts w:ascii="標楷體" w:eastAsia="標楷體" w:hAnsi="標楷體"/>
        </w:rPr>
      </w:pPr>
    </w:p>
    <w:p w:rsidR="002D5D17" w:rsidRPr="00703AA1" w:rsidRDefault="002D5D17">
      <w:pPr>
        <w:ind w:left="360" w:hanging="240"/>
        <w:rPr>
          <w:rFonts w:ascii="標楷體" w:eastAsia="標楷體" w:hAnsi="標楷體"/>
        </w:rPr>
      </w:pPr>
    </w:p>
    <w:p w:rsidR="002D5D17" w:rsidRPr="00703AA1" w:rsidRDefault="002D5D17">
      <w:pPr>
        <w:ind w:left="360" w:hanging="240"/>
        <w:rPr>
          <w:rFonts w:ascii="標楷體" w:eastAsia="標楷體" w:hAnsi="標楷體"/>
        </w:rPr>
      </w:pPr>
    </w:p>
    <w:p w:rsidR="002D5D17" w:rsidRPr="00703AA1" w:rsidRDefault="002D5D17">
      <w:pPr>
        <w:ind w:left="360" w:hanging="240"/>
        <w:rPr>
          <w:rFonts w:ascii="標楷體" w:eastAsia="標楷體" w:hAnsi="標楷體"/>
        </w:rPr>
      </w:pPr>
    </w:p>
    <w:sectPr w:rsidR="002D5D17" w:rsidRPr="00703A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48" w:rsidRDefault="00951A48">
      <w:r>
        <w:separator/>
      </w:r>
    </w:p>
  </w:endnote>
  <w:endnote w:type="continuationSeparator" w:id="0">
    <w:p w:rsidR="00951A48" w:rsidRDefault="0095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17" w:rsidRDefault="002D5D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17" w:rsidRDefault="007427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40544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2D5D17" w:rsidRDefault="002D5D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17" w:rsidRDefault="002D5D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48" w:rsidRDefault="00951A48">
      <w:r>
        <w:separator/>
      </w:r>
    </w:p>
  </w:footnote>
  <w:footnote w:type="continuationSeparator" w:id="0">
    <w:p w:rsidR="00951A48" w:rsidRDefault="0095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17" w:rsidRDefault="002D5D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17" w:rsidRDefault="002D5D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17" w:rsidRDefault="002D5D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320" w:hanging="200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17"/>
    <w:rsid w:val="000349C0"/>
    <w:rsid w:val="0006344B"/>
    <w:rsid w:val="000F4B3A"/>
    <w:rsid w:val="001454BB"/>
    <w:rsid w:val="00232239"/>
    <w:rsid w:val="00240544"/>
    <w:rsid w:val="002D5D17"/>
    <w:rsid w:val="003B0E8E"/>
    <w:rsid w:val="004367EE"/>
    <w:rsid w:val="00497CCE"/>
    <w:rsid w:val="004D493D"/>
    <w:rsid w:val="004E580D"/>
    <w:rsid w:val="00506CF3"/>
    <w:rsid w:val="00525893"/>
    <w:rsid w:val="00532132"/>
    <w:rsid w:val="00594315"/>
    <w:rsid w:val="005C60D4"/>
    <w:rsid w:val="005E7BEE"/>
    <w:rsid w:val="00703AA1"/>
    <w:rsid w:val="00721BAA"/>
    <w:rsid w:val="007427D9"/>
    <w:rsid w:val="00951A48"/>
    <w:rsid w:val="00A42D31"/>
    <w:rsid w:val="00AA578A"/>
    <w:rsid w:val="00AB1288"/>
    <w:rsid w:val="00B87A70"/>
    <w:rsid w:val="00C60952"/>
    <w:rsid w:val="00CC2B5B"/>
    <w:rsid w:val="00F1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1F94E"/>
  <w15:docId w15:val="{A7100DD3-C0FF-E145-AE67-464CC299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21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ind w:left="150" w:hanging="100"/>
      <w:outlineLvl w:val="0"/>
    </w:pPr>
    <w:rPr>
      <w:rFonts w:ascii="Calibri" w:hAnsi="Calibri" w:cs="Calibri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ind w:left="150" w:hanging="100"/>
      <w:outlineLvl w:val="1"/>
    </w:pPr>
    <w:rPr>
      <w:rFonts w:ascii="Calibri" w:hAnsi="Calibri" w:cs="Calibri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spacing w:before="280" w:after="80"/>
      <w:ind w:left="150" w:hanging="100"/>
      <w:outlineLvl w:val="2"/>
    </w:pPr>
    <w:rPr>
      <w:rFonts w:ascii="Calibri" w:hAnsi="Calibri" w:cs="Calibri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spacing w:before="240" w:after="40"/>
      <w:ind w:left="150" w:hanging="100"/>
      <w:outlineLvl w:val="3"/>
    </w:pPr>
    <w:rPr>
      <w:rFonts w:ascii="Calibri" w:hAnsi="Calibri" w:cs="Calibri"/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spacing w:before="220" w:after="40"/>
      <w:ind w:left="150" w:hanging="100"/>
      <w:outlineLvl w:val="4"/>
    </w:pPr>
    <w:rPr>
      <w:rFonts w:ascii="Calibri" w:hAnsi="Calibri" w:cs="Calibri"/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spacing w:before="200" w:after="40"/>
      <w:ind w:left="150" w:hanging="100"/>
      <w:outlineLvl w:val="5"/>
    </w:pPr>
    <w:rPr>
      <w:rFonts w:ascii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ind w:left="150" w:hanging="100"/>
    </w:pPr>
    <w:rPr>
      <w:rFonts w:ascii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left="150" w:hanging="10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unhideWhenUsed/>
    <w:rsid w:val="00D01E2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1E21"/>
    <w:rPr>
      <w:color w:val="0000FF"/>
      <w:u w:val="single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a604457</cp:lastModifiedBy>
  <cp:revision>5</cp:revision>
  <dcterms:created xsi:type="dcterms:W3CDTF">2019-11-26T04:48:00Z</dcterms:created>
  <dcterms:modified xsi:type="dcterms:W3CDTF">2020-01-17T06:52:00Z</dcterms:modified>
</cp:coreProperties>
</file>