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76" w:rsidRDefault="00A02676" w:rsidP="00A02676">
      <w:pPr>
        <w:spacing w:line="0" w:lineRule="atLeast"/>
        <w:ind w:left="170" w:hanging="124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108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</w:p>
    <w:p w:rsidR="00FC2289" w:rsidRDefault="00FC2289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252"/>
        <w:gridCol w:w="2338"/>
      </w:tblGrid>
      <w:tr w:rsidR="00FC228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Default="0005106D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Default="0005106D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</w:tc>
      </w:tr>
      <w:tr w:rsidR="00FC228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Default="0005106D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Default="0005106D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地圖學</w:t>
            </w:r>
          </w:p>
        </w:tc>
      </w:tr>
      <w:tr w:rsidR="00FC2289">
        <w:tblPrEx>
          <w:tblCellMar>
            <w:top w:w="0" w:type="dxa"/>
            <w:bottom w:w="0" w:type="dxa"/>
          </w:tblCellMar>
        </w:tblPrEx>
        <w:trPr>
          <w:trHeight w:val="3628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Pr="00A02676" w:rsidRDefault="0005106D" w:rsidP="00A02676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289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</w:t>
            </w:r>
            <w:r>
              <w:rPr>
                <w:rFonts w:eastAsia="標楷體"/>
              </w:rPr>
              <w:t>辦單位：</w:t>
            </w: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  <w:p w:rsidR="00FC2289" w:rsidRPr="00A02676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課程日期：</w:t>
            </w:r>
            <w:r w:rsidRPr="00A02676">
              <w:rPr>
                <w:rFonts w:eastAsia="標楷體"/>
              </w:rPr>
              <w:t>108</w:t>
            </w:r>
            <w:r w:rsidRPr="00A02676">
              <w:rPr>
                <w:rFonts w:eastAsia="標楷體"/>
              </w:rPr>
              <w:t>年</w:t>
            </w:r>
            <w:r w:rsidRPr="00A02676">
              <w:rPr>
                <w:rFonts w:eastAsia="標楷體"/>
              </w:rPr>
              <w:t>0216</w:t>
            </w:r>
            <w:r w:rsidRPr="00A02676">
              <w:rPr>
                <w:rFonts w:eastAsia="標楷體"/>
              </w:rPr>
              <w:t>、</w:t>
            </w:r>
            <w:r w:rsidRPr="00A02676">
              <w:rPr>
                <w:rFonts w:eastAsia="標楷體"/>
              </w:rPr>
              <w:t xml:space="preserve"> 0223</w:t>
            </w:r>
            <w:r w:rsidRPr="00A02676">
              <w:rPr>
                <w:rFonts w:eastAsia="標楷體"/>
              </w:rPr>
              <w:t>、</w:t>
            </w:r>
            <w:r w:rsidRPr="00A02676">
              <w:rPr>
                <w:rFonts w:eastAsia="標楷體"/>
              </w:rPr>
              <w:t>0224</w:t>
            </w:r>
            <w:r w:rsidRPr="00A02676">
              <w:rPr>
                <w:rFonts w:eastAsia="標楷體"/>
              </w:rPr>
              <w:t>日</w:t>
            </w:r>
          </w:p>
          <w:p w:rsidR="00FC2289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303</w:t>
            </w:r>
          </w:p>
          <w:p w:rsidR="00FC2289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授課教師：高慶珍副教授</w:t>
            </w:r>
          </w:p>
          <w:p w:rsidR="00FC2289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0.3/6/6</w:t>
            </w:r>
          </w:p>
          <w:p w:rsidR="00FC2289" w:rsidRPr="00A02676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參與人數：</w:t>
            </w:r>
            <w:r w:rsidRPr="00A02676">
              <w:rPr>
                <w:rFonts w:eastAsia="標楷體"/>
              </w:rPr>
              <w:t xml:space="preserve"> 18</w:t>
            </w:r>
            <w:r>
              <w:rPr>
                <w:rFonts w:eastAsia="標楷體"/>
              </w:rPr>
              <w:t>人（教師</w:t>
            </w:r>
            <w:r w:rsidRPr="00A02676">
              <w:rPr>
                <w:rFonts w:eastAsia="標楷體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 w:rsidRPr="00A02676">
              <w:rPr>
                <w:rFonts w:eastAsia="標楷體"/>
              </w:rPr>
              <w:t xml:space="preserve"> 6 </w:t>
            </w:r>
            <w:r>
              <w:rPr>
                <w:rFonts w:eastAsia="標楷體"/>
              </w:rPr>
              <w:t>人、行政人員</w:t>
            </w:r>
            <w:r w:rsidRPr="00A02676">
              <w:rPr>
                <w:rFonts w:eastAsia="標楷體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 w:rsidRPr="00A02676">
              <w:rPr>
                <w:rFonts w:eastAsia="標楷體"/>
              </w:rPr>
              <w:t xml:space="preserve"> 111 </w:t>
            </w:r>
            <w:r>
              <w:rPr>
                <w:rFonts w:eastAsia="標楷體"/>
              </w:rPr>
              <w:t>人）</w:t>
            </w:r>
          </w:p>
          <w:p w:rsidR="00FC2289" w:rsidRPr="00A02676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課程內容：</w:t>
            </w:r>
            <w:r w:rsidRPr="00A02676">
              <w:rPr>
                <w:rFonts w:eastAsia="標楷體"/>
              </w:rPr>
              <w:t>1.</w:t>
            </w:r>
            <w:r w:rsidRPr="00A02676">
              <w:rPr>
                <w:rFonts w:eastAsia="標楷體"/>
              </w:rPr>
              <w:t>地圖簡介</w:t>
            </w:r>
            <w:r w:rsidRPr="00A02676">
              <w:rPr>
                <w:rFonts w:eastAsia="標楷體"/>
              </w:rPr>
              <w:t>(2/6)</w:t>
            </w:r>
            <w:r w:rsidRPr="00A02676">
              <w:rPr>
                <w:rFonts w:eastAsia="標楷體"/>
              </w:rPr>
              <w:t>。</w:t>
            </w:r>
            <w:r w:rsidRPr="00A02676">
              <w:rPr>
                <w:rFonts w:eastAsia="標楷體"/>
              </w:rPr>
              <w:t>2.</w:t>
            </w:r>
            <w:r w:rsidRPr="00A02676">
              <w:rPr>
                <w:rFonts w:eastAsia="標楷體"/>
              </w:rPr>
              <w:t>比例尺與座標</w:t>
            </w:r>
            <w:r w:rsidRPr="00A02676">
              <w:rPr>
                <w:rFonts w:eastAsia="標楷體"/>
              </w:rPr>
              <w:t>(4/6)</w:t>
            </w:r>
            <w:r w:rsidRPr="00A02676">
              <w:rPr>
                <w:rFonts w:eastAsia="標楷體"/>
              </w:rPr>
              <w:t>。</w:t>
            </w:r>
            <w:r w:rsidRPr="00A02676">
              <w:rPr>
                <w:rFonts w:eastAsia="標楷體"/>
              </w:rPr>
              <w:t>3.</w:t>
            </w:r>
            <w:r w:rsidRPr="00A02676">
              <w:rPr>
                <w:rFonts w:eastAsia="標楷體"/>
              </w:rPr>
              <w:t>方位判定與</w:t>
            </w:r>
            <w:proofErr w:type="gramStart"/>
            <w:r w:rsidRPr="00A02676">
              <w:rPr>
                <w:rFonts w:eastAsia="標楷體"/>
              </w:rPr>
              <w:t>地貌判讀</w:t>
            </w:r>
            <w:proofErr w:type="gramEnd"/>
            <w:r w:rsidRPr="00A02676">
              <w:rPr>
                <w:rFonts w:eastAsia="標楷體"/>
              </w:rPr>
              <w:t>(6/6)</w:t>
            </w:r>
            <w:r w:rsidRPr="00A02676">
              <w:rPr>
                <w:rFonts w:eastAsia="標楷體"/>
              </w:rPr>
              <w:t>。</w:t>
            </w:r>
          </w:p>
          <w:p w:rsidR="00FC2289" w:rsidRPr="00A02676" w:rsidRDefault="0005106D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執行成效：使學生了解</w:t>
            </w:r>
            <w:r w:rsidRPr="00A02676">
              <w:rPr>
                <w:rFonts w:eastAsia="標楷體"/>
              </w:rPr>
              <w:t>地圖</w:t>
            </w:r>
            <w:proofErr w:type="gramStart"/>
            <w:r w:rsidRPr="00A02676">
              <w:rPr>
                <w:rFonts w:eastAsia="標楷體"/>
              </w:rPr>
              <w:t>研</w:t>
            </w:r>
            <w:proofErr w:type="gramEnd"/>
            <w:r w:rsidRPr="00A02676">
              <w:rPr>
                <w:rFonts w:eastAsia="標楷體"/>
              </w:rPr>
              <w:t>讀與比例尺及方位的判定方法</w:t>
            </w:r>
            <w:r w:rsidRPr="00A02676">
              <w:rPr>
                <w:rFonts w:eastAsia="標楷體"/>
              </w:rPr>
              <w:t>。</w:t>
            </w:r>
          </w:p>
          <w:p w:rsidR="00FC2289" w:rsidRDefault="00FC2289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FC2289" w:rsidTr="00A02676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Pr="00A02676" w:rsidRDefault="0005106D" w:rsidP="00A02676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Default="0005106D" w:rsidP="00A02676">
            <w:pPr>
              <w:pStyle w:val="Standard"/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C2289" w:rsidRDefault="0005106D" w:rsidP="00A02676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FC2289" w:rsidTr="00A0267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5106D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289" w:rsidRDefault="00A02676" w:rsidP="00A0267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b/>
                <w:noProof/>
                <w:szCs w:val="24"/>
              </w:rPr>
              <w:drawing>
                <wp:inline distT="0" distB="0" distL="0" distR="0">
                  <wp:extent cx="3737496" cy="2105025"/>
                  <wp:effectExtent l="0" t="0" r="0" b="0"/>
                  <wp:docPr id="1" name="圖片 1" descr="C:\Users\new_acct\AppData\Local\Microsoft\Windows\INetCache\Content.Word\1072ROTCG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G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737" cy="211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289" w:rsidRDefault="0005106D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  <w:r>
              <w:rPr>
                <w:rFonts w:ascii="標楷體" w:eastAsia="標楷體" w:hAnsi="標楷體"/>
              </w:rPr>
              <w:t>則講解</w:t>
            </w:r>
          </w:p>
        </w:tc>
      </w:tr>
      <w:tr w:rsidR="00FC2289" w:rsidTr="00A0267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5106D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289" w:rsidRDefault="00A0267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b/>
                <w:noProof/>
                <w:szCs w:val="24"/>
              </w:rPr>
              <w:drawing>
                <wp:inline distT="0" distB="0" distL="0" distR="0">
                  <wp:extent cx="3736975" cy="2106126"/>
                  <wp:effectExtent l="0" t="0" r="0" b="8890"/>
                  <wp:docPr id="2" name="圖片 2" descr="C:\Users\new_acct\AppData\Local\Microsoft\Windows\INetCache\Content.Word\1072ROTCG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AppData\Local\Microsoft\Windows\INetCache\Content.Word\1072ROTCG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110" cy="210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289" w:rsidRDefault="0005106D" w:rsidP="00A0267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地圖繪製</w:t>
            </w:r>
          </w:p>
        </w:tc>
      </w:tr>
      <w:tr w:rsidR="00FC2289" w:rsidTr="00A0267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5106D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289" w:rsidRDefault="00A0267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96667" cy="2085975"/>
                  <wp:effectExtent l="0" t="0" r="0" b="0"/>
                  <wp:docPr id="3" name="圖片 3" descr="C:\Users\new_acct\AppData\Local\Microsoft\Windows\INetCache\Content.Word\1072ROTCG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ew_acct\AppData\Local\Microsoft\Windows\INetCache\Content.Word\1072ROTCG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056" cy="209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289" w:rsidRDefault="0005106D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課堂討論</w:t>
            </w:r>
          </w:p>
        </w:tc>
      </w:tr>
    </w:tbl>
    <w:p w:rsidR="00FC2289" w:rsidRDefault="00FC2289">
      <w:pPr>
        <w:pStyle w:val="Standard"/>
        <w:ind w:left="360" w:hanging="240"/>
      </w:pPr>
    </w:p>
    <w:p w:rsidR="00FC2289" w:rsidRDefault="00FC2289">
      <w:pPr>
        <w:pStyle w:val="Standard"/>
        <w:ind w:left="360" w:hanging="240"/>
      </w:pPr>
      <w:bookmarkStart w:id="0" w:name="_GoBack"/>
      <w:bookmarkEnd w:id="0"/>
    </w:p>
    <w:sectPr w:rsidR="00FC2289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6D" w:rsidRDefault="0005106D">
      <w:r>
        <w:separator/>
      </w:r>
    </w:p>
  </w:endnote>
  <w:endnote w:type="continuationSeparator" w:id="0">
    <w:p w:rsidR="0005106D" w:rsidRDefault="000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A7" w:rsidRDefault="0005106D">
    <w:pPr>
      <w:pStyle w:val="a6"/>
      <w:ind w:left="320" w:hanging="200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02676">
      <w:rPr>
        <w:noProof/>
        <w:lang w:val="zh-TW"/>
      </w:rPr>
      <w:t>1</w:t>
    </w:r>
    <w:r>
      <w:rPr>
        <w:lang w:val="zh-TW"/>
      </w:rPr>
      <w:fldChar w:fldCharType="end"/>
    </w:r>
  </w:p>
  <w:p w:rsidR="00FB15A7" w:rsidRDefault="0005106D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6D" w:rsidRDefault="0005106D">
      <w:r>
        <w:rPr>
          <w:color w:val="000000"/>
        </w:rPr>
        <w:separator/>
      </w:r>
    </w:p>
  </w:footnote>
  <w:footnote w:type="continuationSeparator" w:id="0">
    <w:p w:rsidR="0005106D" w:rsidRDefault="0005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A7" w:rsidRDefault="0005106D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46EE"/>
    <w:multiLevelType w:val="multilevel"/>
    <w:tmpl w:val="CC20843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2289"/>
    <w:rsid w:val="0005106D"/>
    <w:rsid w:val="00A02676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2E0E"/>
  <w15:docId w15:val="{0C74F46F-6EDD-4F42-819D-EF52FF17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left="150" w:hanging="1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2</cp:revision>
  <dcterms:created xsi:type="dcterms:W3CDTF">2019-08-08T07:41:00Z</dcterms:created>
  <dcterms:modified xsi:type="dcterms:W3CDTF">2019-08-08T07:41:00Z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