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B24919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皮革創作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2C1078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E25E2">
              <w:rPr>
                <w:rFonts w:ascii="Times New Roman" w:eastAsia="標楷體" w:hAnsi="Times New Roman" w:cs="Times New Roman" w:hint="eastAsia"/>
              </w:rPr>
              <w:t>2</w:t>
            </w:r>
            <w:r w:rsidR="00B24919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B24919">
              <w:rPr>
                <w:rFonts w:ascii="Times New Roman" w:eastAsia="標楷體" w:hAnsi="Times New Roman" w:cs="Times New Roman" w:hint="eastAsia"/>
              </w:rPr>
              <w:t>30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B24919">
              <w:rPr>
                <w:rFonts w:ascii="Times New Roman" w:eastAsia="標楷體" w:hAnsi="Times New Roman" w:cs="Times New Roman" w:hint="eastAsia"/>
              </w:rPr>
              <w:t>60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B24919">
              <w:rPr>
                <w:rFonts w:ascii="Times New Roman" w:eastAsia="標楷體" w:hAnsi="Times New Roman" w:cs="Times New Roman" w:hint="eastAsia"/>
              </w:rPr>
              <w:t>戴惠瑾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B24919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2491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2C1078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24919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C1078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E25E2">
              <w:rPr>
                <w:rFonts w:ascii="Times New Roman" w:eastAsia="標楷體" w:hAnsi="Times New Roman" w:cs="Times New Roman" w:hint="eastAsia"/>
              </w:rPr>
              <w:t>2</w:t>
            </w:r>
            <w:r w:rsidR="00B24919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B24919">
              <w:rPr>
                <w:rFonts w:ascii="Times New Roman" w:eastAsia="標楷體" w:hAnsi="Times New Roman" w:cs="Times New Roman" w:hint="eastAsia"/>
              </w:rPr>
              <w:t>皮革創作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B24919">
              <w:rPr>
                <w:rFonts w:ascii="Times New Roman" w:eastAsia="標楷體" w:hAnsi="Times New Roman" w:cs="Times New Roman" w:hint="eastAsia"/>
              </w:rPr>
              <w:t>戴惠瑾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老師來校傳授同學進行</w:t>
            </w:r>
            <w:r w:rsidR="00B24919">
              <w:rPr>
                <w:rFonts w:ascii="Times New Roman" w:eastAsia="標楷體" w:hAnsi="Times New Roman" w:cs="Times New Roman" w:hint="eastAsia"/>
              </w:rPr>
              <w:t>皮革產品</w:t>
            </w:r>
            <w:r w:rsidR="002C1078">
              <w:rPr>
                <w:rFonts w:ascii="Times New Roman" w:eastAsia="標楷體" w:hAnsi="Times New Roman" w:cs="Times New Roman" w:hint="eastAsia"/>
              </w:rPr>
              <w:t>的製作教學</w:t>
            </w:r>
            <w:r w:rsidR="00B24919">
              <w:rPr>
                <w:rFonts w:ascii="Times New Roman" w:eastAsia="標楷體" w:hAnsi="Times New Roman" w:cs="Times New Roman" w:hint="eastAsia"/>
              </w:rPr>
              <w:t>讓本校師生學習如何利用皮革材料進行創作，規劃以四次課程的時間來完成一件皮長夾的製作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6722E">
              <w:rPr>
                <w:rFonts w:ascii="Times New Roman" w:eastAsia="標楷體" w:hAnsi="Times New Roman" w:cs="Times New Roman" w:hint="eastAsia"/>
              </w:rPr>
              <w:t>皮件的製作在文創領域已發展數年，但掌握其材料特性與技巧的人卻不多，本校創客中心邀請業界老師來校授課</w:t>
            </w:r>
            <w:r w:rsidR="00644157">
              <w:rPr>
                <w:rFonts w:ascii="Times New Roman" w:eastAsia="標楷體" w:hAnsi="Times New Roman" w:cs="Times New Roman" w:hint="eastAsia"/>
              </w:rPr>
              <w:t>讓同學透過親自動手製作</w:t>
            </w:r>
            <w:r w:rsidR="002E25E2">
              <w:rPr>
                <w:rFonts w:ascii="Times New Roman" w:eastAsia="標楷體" w:hAnsi="Times New Roman" w:cs="Times New Roman" w:hint="eastAsia"/>
              </w:rPr>
              <w:t>去將</w:t>
            </w:r>
            <w:r w:rsidR="00D6722E">
              <w:rPr>
                <w:rFonts w:ascii="Times New Roman" w:eastAsia="標楷體" w:hAnsi="Times New Roman" w:cs="Times New Roman" w:hint="eastAsia"/>
              </w:rPr>
              <w:t>皮革</w:t>
            </w:r>
            <w:r w:rsidR="002E25E2">
              <w:rPr>
                <w:rFonts w:ascii="Times New Roman" w:eastAsia="標楷體" w:hAnsi="Times New Roman" w:cs="Times New Roman" w:hint="eastAsia"/>
              </w:rPr>
              <w:t>作有效的利用及不同程度產品的創造</w:t>
            </w:r>
            <w:r w:rsidR="00D6722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D6722E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72.5pt;height:229.5pt">
                  <v:imagedata r:id="rId7" o:title="2021023-皮革教學工作坊_201027_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D6722E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材料介紹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11001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>
                <v:shape id="_x0000_i1059" type="#_x0000_t75" style="width:282.75pt;height:212.25pt">
                  <v:imagedata r:id="rId8" o:title="2021023-皮革教學工作坊_201027_46"/>
                </v:shape>
              </w:pict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19530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11001A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1" name="圖片 1" descr="C:\Users\8602158\AppData\Local\Microsoft\Windows\INetCache\Content.Word\2021023-皮革教學工作坊_201027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8602158\AppData\Local\Microsoft\Windows\INetCache\Content.Word\2021023-皮革教學工作坊_201027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644157" w:rsidP="00BF06E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11" w:rsidRDefault="00CC6611" w:rsidP="00B23FF5">
      <w:pPr>
        <w:ind w:left="360" w:hanging="240"/>
      </w:pPr>
      <w:r>
        <w:separator/>
      </w:r>
    </w:p>
  </w:endnote>
  <w:endnote w:type="continuationSeparator" w:id="0">
    <w:p w:rsidR="00CC6611" w:rsidRDefault="00CC661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661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1001A" w:rsidRPr="0011001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C661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661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11" w:rsidRDefault="00CC6611" w:rsidP="00B23FF5">
      <w:pPr>
        <w:ind w:left="360" w:hanging="240"/>
      </w:pPr>
      <w:r>
        <w:separator/>
      </w:r>
    </w:p>
  </w:footnote>
  <w:footnote w:type="continuationSeparator" w:id="0">
    <w:p w:rsidR="00CC6611" w:rsidRDefault="00CC661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661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661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CC661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01A"/>
    <w:rsid w:val="00110AC4"/>
    <w:rsid w:val="001112E5"/>
    <w:rsid w:val="00120BF8"/>
    <w:rsid w:val="00123BDF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95301"/>
    <w:rsid w:val="001A48AE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4919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C6611"/>
    <w:rsid w:val="00CD0C6E"/>
    <w:rsid w:val="00CD6B1E"/>
    <w:rsid w:val="00CF6CE0"/>
    <w:rsid w:val="00D12FF1"/>
    <w:rsid w:val="00D148D4"/>
    <w:rsid w:val="00D17A99"/>
    <w:rsid w:val="00D47A2C"/>
    <w:rsid w:val="00D6722E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38943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310E-458A-4B72-A5FB-1575EA27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2020-10-28T08:21:00Z</cp:lastPrinted>
  <dcterms:created xsi:type="dcterms:W3CDTF">2020-10-28T08:21:00Z</dcterms:created>
  <dcterms:modified xsi:type="dcterms:W3CDTF">2020-10-28T08:21:00Z</dcterms:modified>
</cp:coreProperties>
</file>