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70AB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17333D25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871"/>
        <w:gridCol w:w="3968"/>
      </w:tblGrid>
      <w:tr w:rsidR="005154D4" w:rsidRPr="001C1E24" w14:paraId="2D077151" w14:textId="77777777" w:rsidTr="0079030B">
        <w:trPr>
          <w:trHeight w:val="567"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BD72EF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F0108" w14:textId="77777777" w:rsidR="005154D4" w:rsidRPr="00C85903" w:rsidRDefault="005C6BF9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C6BF9">
              <w:rPr>
                <w:rFonts w:ascii="標楷體" w:eastAsia="標楷體" w:hAnsi="標楷體" w:hint="eastAsia"/>
                <w:sz w:val="27"/>
                <w:szCs w:val="27"/>
              </w:rPr>
              <w:t>A1-6-1 推動職涯路徑認知，落實就業導向規劃</w:t>
            </w:r>
          </w:p>
        </w:tc>
      </w:tr>
      <w:tr w:rsidR="005154D4" w:rsidRPr="001C1E24" w14:paraId="6B7828CF" w14:textId="77777777" w:rsidTr="0079030B">
        <w:trPr>
          <w:trHeight w:val="567"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92E900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15DCC" w14:textId="77777777" w:rsidR="005154D4" w:rsidRPr="00A97F70" w:rsidRDefault="003D757D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辦理全校性公職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證照輔導系列講座</w:t>
            </w:r>
          </w:p>
        </w:tc>
      </w:tr>
      <w:tr w:rsidR="005154D4" w:rsidRPr="001C1E24" w14:paraId="4AE25B93" w14:textId="77777777" w:rsidTr="0079030B">
        <w:trPr>
          <w:trHeight w:val="567"/>
          <w:jc w:val="center"/>
        </w:trPr>
        <w:tc>
          <w:tcPr>
            <w:tcW w:w="13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C274E6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B8460" w14:textId="346D1915" w:rsidR="005154D4" w:rsidRPr="004935A3" w:rsidRDefault="005C6BF9" w:rsidP="00FC5486">
            <w:pPr>
              <w:ind w:left="360" w:hanging="240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【證照輔</w:t>
            </w:r>
            <w:r w:rsidRPr="0022114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導系列講座】</w:t>
            </w:r>
            <w:r w:rsidRPr="0022114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="00CA63BC" w:rsidRPr="00CA63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職場當紅炸子雞</w:t>
            </w:r>
            <w:r w:rsidR="00CA63BC" w:rsidRPr="00CA63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="00CA63BC" w:rsidRPr="00CA63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資安工程師</w:t>
            </w:r>
          </w:p>
        </w:tc>
      </w:tr>
      <w:tr w:rsidR="005154D4" w:rsidRPr="001C1E24" w14:paraId="72A882B2" w14:textId="77777777" w:rsidTr="0079030B">
        <w:trPr>
          <w:trHeight w:val="3628"/>
          <w:jc w:val="center"/>
        </w:trPr>
        <w:tc>
          <w:tcPr>
            <w:tcW w:w="13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DFE44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704460E3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5C50D" w14:textId="63288491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5C6BF9">
              <w:rPr>
                <w:rFonts w:eastAsia="標楷體" w:hint="eastAsia"/>
              </w:rPr>
              <w:t>教學資源中心</w:t>
            </w:r>
            <w:r w:rsidR="005C6BF9">
              <w:rPr>
                <w:rFonts w:eastAsia="標楷體" w:hint="eastAsia"/>
              </w:rPr>
              <w:t xml:space="preserve"> </w:t>
            </w:r>
            <w:proofErr w:type="gramStart"/>
            <w:r w:rsidR="00A76F18">
              <w:rPr>
                <w:rFonts w:eastAsia="標楷體" w:hint="eastAsia"/>
              </w:rPr>
              <w:t>教發</w:t>
            </w:r>
            <w:r w:rsidR="005C6BF9">
              <w:rPr>
                <w:rFonts w:eastAsia="標楷體" w:hint="eastAsia"/>
              </w:rPr>
              <w:t>組</w:t>
            </w:r>
            <w:proofErr w:type="gramEnd"/>
          </w:p>
          <w:p w14:paraId="31A53C72" w14:textId="34F47C3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5C6BF9">
              <w:rPr>
                <w:rFonts w:eastAsia="標楷體" w:hint="eastAsia"/>
              </w:rPr>
              <w:t>10</w:t>
            </w:r>
            <w:r w:rsidR="00A76F18">
              <w:rPr>
                <w:rFonts w:eastAsia="標楷體" w:hint="eastAsia"/>
              </w:rPr>
              <w:t>9</w:t>
            </w:r>
            <w:r w:rsidR="005C6BF9">
              <w:rPr>
                <w:rFonts w:eastAsia="標楷體" w:hint="eastAsia"/>
              </w:rPr>
              <w:t>年</w:t>
            </w:r>
            <w:r w:rsidR="00A76F18">
              <w:rPr>
                <w:rFonts w:eastAsia="標楷體" w:hint="eastAsia"/>
              </w:rPr>
              <w:t>5</w:t>
            </w:r>
            <w:r w:rsidR="005C6BF9">
              <w:rPr>
                <w:rFonts w:eastAsia="標楷體" w:hint="eastAsia"/>
              </w:rPr>
              <w:t>月</w:t>
            </w:r>
            <w:r w:rsidR="00CA63BC">
              <w:rPr>
                <w:rFonts w:eastAsia="標楷體" w:hint="eastAsia"/>
              </w:rPr>
              <w:t>21</w:t>
            </w:r>
            <w:r w:rsidR="005C6BF9">
              <w:rPr>
                <w:rFonts w:eastAsia="標楷體" w:hint="eastAsia"/>
              </w:rPr>
              <w:t>日</w:t>
            </w:r>
            <w:r w:rsidR="005C6BF9">
              <w:rPr>
                <w:rFonts w:eastAsia="標楷體" w:hint="eastAsia"/>
              </w:rPr>
              <w:t xml:space="preserve"> </w:t>
            </w:r>
            <w:r w:rsidR="006673D5">
              <w:rPr>
                <w:rFonts w:eastAsia="標楷體" w:hint="eastAsia"/>
              </w:rPr>
              <w:t>星期</w:t>
            </w:r>
            <w:r w:rsidR="00CA63BC">
              <w:rPr>
                <w:rFonts w:eastAsia="標楷體" w:hint="eastAsia"/>
              </w:rPr>
              <w:t>四</w:t>
            </w:r>
            <w:r w:rsidR="004935A3">
              <w:rPr>
                <w:rFonts w:eastAsia="標楷體" w:hint="eastAsia"/>
              </w:rPr>
              <w:t xml:space="preserve"> 1</w:t>
            </w:r>
            <w:r w:rsidR="00D0489E">
              <w:rPr>
                <w:rFonts w:eastAsia="標楷體" w:hint="eastAsia"/>
              </w:rPr>
              <w:t>3</w:t>
            </w:r>
            <w:r w:rsidR="004935A3">
              <w:rPr>
                <w:rFonts w:eastAsia="標楷體" w:hint="eastAsia"/>
              </w:rPr>
              <w:t>:00-1</w:t>
            </w:r>
            <w:r w:rsidR="00D0489E">
              <w:rPr>
                <w:rFonts w:eastAsia="標楷體" w:hint="eastAsia"/>
              </w:rPr>
              <w:t>5</w:t>
            </w:r>
            <w:r w:rsidR="005C6BF9">
              <w:rPr>
                <w:rFonts w:eastAsia="標楷體" w:hint="eastAsia"/>
              </w:rPr>
              <w:t>:00</w:t>
            </w:r>
          </w:p>
          <w:p w14:paraId="2B0CA826" w14:textId="134D638A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CA63BC">
              <w:rPr>
                <w:rFonts w:eastAsia="標楷體" w:hint="eastAsia"/>
              </w:rPr>
              <w:t>大孝</w:t>
            </w:r>
            <w:r w:rsidR="005C6BF9">
              <w:rPr>
                <w:rFonts w:eastAsia="標楷體" w:hint="eastAsia"/>
              </w:rPr>
              <w:t>館</w:t>
            </w:r>
            <w:proofErr w:type="gramEnd"/>
            <w:r w:rsidR="00CA63BC">
              <w:rPr>
                <w:rFonts w:eastAsia="標楷體" w:hint="eastAsia"/>
              </w:rPr>
              <w:t>3</w:t>
            </w:r>
            <w:r w:rsidR="005C6BF9">
              <w:rPr>
                <w:rFonts w:eastAsia="標楷體" w:hint="eastAsia"/>
              </w:rPr>
              <w:t>樓</w:t>
            </w:r>
            <w:r w:rsidR="00EB7213">
              <w:rPr>
                <w:rFonts w:eastAsia="標楷體" w:hint="eastAsia"/>
              </w:rPr>
              <w:t xml:space="preserve"> </w:t>
            </w:r>
            <w:r w:rsidR="00CA63BC">
              <w:rPr>
                <w:rFonts w:eastAsia="標楷體" w:hint="eastAsia"/>
              </w:rPr>
              <w:t>堅毅</w:t>
            </w:r>
            <w:r w:rsidR="004A2906">
              <w:rPr>
                <w:rFonts w:eastAsia="標楷體" w:hint="eastAsia"/>
              </w:rPr>
              <w:t>廳</w:t>
            </w:r>
          </w:p>
          <w:p w14:paraId="173CB807" w14:textId="1032CE62" w:rsidR="00FC5486" w:rsidRDefault="005154D4" w:rsidP="00FC5486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CA63BC">
              <w:rPr>
                <w:rFonts w:eastAsia="標楷體" w:hint="eastAsia"/>
              </w:rPr>
              <w:t>王信富</w:t>
            </w:r>
          </w:p>
          <w:p w14:paraId="3946C82A" w14:textId="4F0DAD13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CA63BC">
              <w:rPr>
                <w:rFonts w:eastAsia="標楷體" w:hint="eastAsia"/>
              </w:rPr>
              <w:t>25</w:t>
            </w:r>
            <w:r w:rsidRPr="00E371F1">
              <w:rPr>
                <w:rFonts w:eastAsia="標楷體" w:hint="eastAsia"/>
              </w:rPr>
              <w:t>人（教師</w:t>
            </w:r>
            <w:r w:rsidR="00583A9F">
              <w:rPr>
                <w:rFonts w:eastAsia="標楷體" w:hint="eastAsia"/>
              </w:rPr>
              <w:t>0</w:t>
            </w:r>
            <w:r w:rsidRPr="00E371F1">
              <w:rPr>
                <w:rFonts w:eastAsia="標楷體" w:hint="eastAsia"/>
              </w:rPr>
              <w:t>人、學生</w:t>
            </w:r>
            <w:r w:rsidR="00CA63BC">
              <w:rPr>
                <w:rFonts w:eastAsia="標楷體" w:hint="eastAsia"/>
              </w:rPr>
              <w:t>22</w:t>
            </w:r>
            <w:r w:rsidRPr="00E371F1">
              <w:rPr>
                <w:rFonts w:eastAsia="標楷體" w:hint="eastAsia"/>
              </w:rPr>
              <w:t>人、行政人員</w:t>
            </w:r>
            <w:r w:rsidR="00940616">
              <w:rPr>
                <w:rFonts w:eastAsia="標楷體" w:hint="eastAsia"/>
              </w:rPr>
              <w:t>3</w:t>
            </w:r>
            <w:r w:rsidRPr="00E371F1">
              <w:rPr>
                <w:rFonts w:eastAsia="標楷體" w:hint="eastAsia"/>
              </w:rPr>
              <w:t>人、校外</w:t>
            </w:r>
            <w:r w:rsidR="00A76F18">
              <w:rPr>
                <w:rFonts w:eastAsia="標楷體" w:hint="eastAsia"/>
              </w:rPr>
              <w:t>0</w:t>
            </w:r>
            <w:r w:rsidRPr="00E371F1">
              <w:rPr>
                <w:rFonts w:eastAsia="標楷體" w:hint="eastAsia"/>
              </w:rPr>
              <w:t>人）</w:t>
            </w:r>
          </w:p>
          <w:p w14:paraId="6B79CEAB" w14:textId="77777777" w:rsidR="005C6BF9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560569A6" w14:textId="7F3A5E84" w:rsidR="00CA63BC" w:rsidRPr="00221140" w:rsidRDefault="005C6BF9" w:rsidP="00CA63BC">
            <w:pPr>
              <w:ind w:left="360" w:rightChars="190" w:right="456" w:hanging="240"/>
              <w:jc w:val="both"/>
              <w:rPr>
                <w:rFonts w:ascii="SimSun" w:eastAsia="SimSun" w:hAnsi="SimSun" w:cs="SimSun"/>
                <w:color w:val="000000" w:themeColor="text1"/>
              </w:rPr>
            </w:pPr>
            <w:r>
              <w:rPr>
                <w:rFonts w:eastAsia="標楷體" w:hint="eastAsia"/>
              </w:rPr>
              <w:t xml:space="preserve">    </w:t>
            </w:r>
            <w:r w:rsidR="00E67DAE">
              <w:rPr>
                <w:rFonts w:eastAsia="標楷體" w:hint="eastAsia"/>
              </w:rPr>
              <w:t xml:space="preserve"> </w:t>
            </w:r>
            <w:r w:rsidR="0093169E" w:rsidRPr="00221140">
              <w:rPr>
                <w:rFonts w:eastAsia="標楷體" w:hint="eastAsia"/>
                <w:color w:val="000000" w:themeColor="text1"/>
              </w:rPr>
              <w:t>本次講座邀請</w:t>
            </w:r>
            <w:r w:rsidR="0093169E">
              <w:rPr>
                <w:rFonts w:eastAsia="標楷體" w:hint="eastAsia"/>
              </w:rPr>
              <w:t>王信富資安工程師</w:t>
            </w:r>
            <w:r w:rsidR="0093169E">
              <w:rPr>
                <w:rFonts w:eastAsia="標楷體" w:hint="eastAsia"/>
                <w:color w:val="000000" w:themeColor="text1"/>
              </w:rPr>
              <w:t>，主講</w:t>
            </w:r>
            <w:r w:rsidR="0093169E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93169E" w:rsidRPr="00CA63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職場當紅炸子雞</w:t>
            </w:r>
            <w:r w:rsidR="0093169E" w:rsidRPr="00CA63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="0093169E" w:rsidRPr="00CA63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資安工程師</w:t>
            </w:r>
            <w:r w:rsidR="0093169E">
              <w:rPr>
                <w:rFonts w:ascii="標楷體" w:eastAsia="標楷體" w:hAnsi="標楷體" w:hint="eastAsia"/>
                <w:color w:val="000000" w:themeColor="text1"/>
              </w:rPr>
              <w:t>」。</w:t>
            </w:r>
          </w:p>
          <w:p w14:paraId="293E7528" w14:textId="30D0BEB3" w:rsidR="00744ABF" w:rsidRPr="0093169E" w:rsidRDefault="00E048C3" w:rsidP="00E048C3">
            <w:pPr>
              <w:ind w:leftChars="112" w:left="367" w:rightChars="190" w:right="456" w:hangingChars="41" w:hanging="98"/>
              <w:jc w:val="both"/>
              <w:rPr>
                <w:rFonts w:eastAsia="標楷體"/>
                <w:color w:val="000000" w:themeColor="text1"/>
              </w:rPr>
            </w:pPr>
            <w:r w:rsidRPr="00221140">
              <w:rPr>
                <w:rFonts w:ascii="SimSun" w:eastAsia="SimSun" w:hAnsi="SimSun" w:cs="SimSun"/>
                <w:color w:val="000000" w:themeColor="text1"/>
              </w:rPr>
              <w:t xml:space="preserve"> </w:t>
            </w:r>
            <w:r w:rsidR="0093169E" w:rsidRPr="0093169E">
              <w:rPr>
                <w:rFonts w:eastAsia="標楷體" w:hint="eastAsia"/>
                <w:color w:val="000000" w:themeColor="text1"/>
              </w:rPr>
              <w:t>講師向同學介紹了</w:t>
            </w:r>
            <w:proofErr w:type="gramStart"/>
            <w:r w:rsidR="0093169E" w:rsidRPr="0093169E">
              <w:rPr>
                <w:rFonts w:eastAsia="標楷體" w:hint="eastAsia"/>
                <w:color w:val="000000" w:themeColor="text1"/>
              </w:rPr>
              <w:t>與資安有關</w:t>
            </w:r>
            <w:proofErr w:type="gramEnd"/>
            <w:r w:rsidR="0093169E" w:rsidRPr="0093169E">
              <w:rPr>
                <w:rFonts w:eastAsia="標楷體" w:hint="eastAsia"/>
                <w:color w:val="000000" w:themeColor="text1"/>
              </w:rPr>
              <w:t>的核心技術、市場競爭力及產業相關工作，並從日常生活中可能接觸</w:t>
            </w:r>
            <w:proofErr w:type="gramStart"/>
            <w:r w:rsidR="0093169E" w:rsidRPr="0093169E">
              <w:rPr>
                <w:rFonts w:eastAsia="標楷體" w:hint="eastAsia"/>
                <w:color w:val="000000" w:themeColor="text1"/>
              </w:rPr>
              <w:t>到資安問題</w:t>
            </w:r>
            <w:proofErr w:type="gramEnd"/>
            <w:r w:rsidR="0093169E" w:rsidRPr="0093169E">
              <w:rPr>
                <w:rFonts w:eastAsia="標楷體" w:hint="eastAsia"/>
                <w:color w:val="000000" w:themeColor="text1"/>
              </w:rPr>
              <w:t>使學生能更加</w:t>
            </w:r>
            <w:r w:rsidR="0093169E">
              <w:rPr>
                <w:rFonts w:eastAsia="標楷體" w:hint="eastAsia"/>
                <w:color w:val="000000" w:themeColor="text1"/>
              </w:rPr>
              <w:t>理</w:t>
            </w:r>
            <w:r w:rsidR="0093169E" w:rsidRPr="0093169E">
              <w:rPr>
                <w:rFonts w:eastAsia="標楷體" w:hint="eastAsia"/>
                <w:color w:val="000000" w:themeColor="text1"/>
              </w:rPr>
              <w:t>解此產業的重要性及發展性</w:t>
            </w:r>
            <w:r w:rsidR="0093169E">
              <w:rPr>
                <w:rFonts w:eastAsia="標楷體" w:hint="eastAsia"/>
                <w:color w:val="000000" w:themeColor="text1"/>
              </w:rPr>
              <w:t>。使學生了解此產業並非相關科系之人才</w:t>
            </w:r>
            <w:proofErr w:type="gramStart"/>
            <w:r w:rsidR="0093169E">
              <w:rPr>
                <w:rFonts w:eastAsia="標楷體" w:hint="eastAsia"/>
                <w:color w:val="000000" w:themeColor="text1"/>
              </w:rPr>
              <w:t>才</w:t>
            </w:r>
            <w:proofErr w:type="gramEnd"/>
            <w:r w:rsidR="0093169E">
              <w:rPr>
                <w:rFonts w:eastAsia="標楷體" w:hint="eastAsia"/>
                <w:color w:val="000000" w:themeColor="text1"/>
              </w:rPr>
              <w:t>可從事，</w:t>
            </w:r>
            <w:r w:rsidR="0093169E">
              <w:rPr>
                <w:rFonts w:eastAsia="標楷體" w:hint="eastAsia"/>
                <w:color w:val="000000" w:themeColor="text1"/>
              </w:rPr>
              <w:t>並鼓勵不同專長的學生也能</w:t>
            </w:r>
            <w:proofErr w:type="gramStart"/>
            <w:r w:rsidR="0093169E">
              <w:rPr>
                <w:rFonts w:eastAsia="標楷體" w:hint="eastAsia"/>
                <w:color w:val="000000" w:themeColor="text1"/>
              </w:rPr>
              <w:t>從事資安產業</w:t>
            </w:r>
            <w:proofErr w:type="gramEnd"/>
            <w:r w:rsidR="0093169E">
              <w:rPr>
                <w:rFonts w:eastAsia="標楷體" w:hint="eastAsia"/>
                <w:color w:val="000000" w:themeColor="text1"/>
              </w:rPr>
              <w:t>。</w:t>
            </w:r>
          </w:p>
          <w:p w14:paraId="48E77B1A" w14:textId="77777777" w:rsidR="003D4ECD" w:rsidRPr="0093169E" w:rsidRDefault="003D4ECD" w:rsidP="00493D1B">
            <w:pPr>
              <w:ind w:leftChars="20" w:left="146" w:rightChars="190" w:right="456" w:hangingChars="41" w:hanging="98"/>
              <w:jc w:val="both"/>
              <w:rPr>
                <w:rFonts w:eastAsia="標楷體"/>
                <w:color w:val="000000" w:themeColor="text1"/>
              </w:rPr>
            </w:pPr>
          </w:p>
          <w:p w14:paraId="736A72A1" w14:textId="77777777" w:rsidR="00E67DAE" w:rsidRDefault="005154D4" w:rsidP="003D757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2A693D15" w14:textId="1880581E" w:rsidR="003609AA" w:rsidRDefault="00493D1B" w:rsidP="003609AA">
            <w:pPr>
              <w:ind w:leftChars="20" w:left="146" w:rightChars="190" w:right="45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93169E">
              <w:rPr>
                <w:rFonts w:eastAsia="標楷體" w:hint="eastAsia"/>
              </w:rPr>
              <w:t>學生更加理解資安產業、</w:t>
            </w:r>
            <w:bookmarkStart w:id="0" w:name="_GoBack"/>
            <w:bookmarkEnd w:id="0"/>
            <w:r w:rsidR="0093169E">
              <w:rPr>
                <w:rFonts w:eastAsia="標楷體" w:hint="eastAsia"/>
              </w:rPr>
              <w:t>相關證照的考取方式及應用</w:t>
            </w:r>
          </w:p>
          <w:p w14:paraId="393C06D9" w14:textId="0A793C28" w:rsidR="000B7C91" w:rsidRPr="00A73AB3" w:rsidRDefault="000B7C91" w:rsidP="002150C1">
            <w:pPr>
              <w:ind w:leftChars="20" w:left="146" w:rightChars="190" w:right="456" w:hangingChars="41" w:hanging="98"/>
              <w:jc w:val="both"/>
              <w:rPr>
                <w:rFonts w:eastAsia="標楷體"/>
              </w:rPr>
            </w:pPr>
          </w:p>
          <w:p w14:paraId="4EDF96C9" w14:textId="77777777" w:rsidR="00046502" w:rsidRPr="004F456F" w:rsidRDefault="00046502" w:rsidP="000B7C91">
            <w:pPr>
              <w:ind w:leftChars="20" w:left="146" w:rightChars="190" w:right="456" w:hangingChars="41" w:hanging="98"/>
              <w:jc w:val="both"/>
              <w:rPr>
                <w:rFonts w:eastAsia="標楷體"/>
              </w:rPr>
            </w:pPr>
          </w:p>
        </w:tc>
      </w:tr>
      <w:tr w:rsidR="00D822F5" w:rsidRPr="004F456F" w14:paraId="45F407A2" w14:textId="77777777" w:rsidTr="0079030B">
        <w:trPr>
          <w:trHeight w:val="753"/>
          <w:jc w:val="center"/>
        </w:trPr>
        <w:tc>
          <w:tcPr>
            <w:tcW w:w="135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AAD32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4573A655" w14:textId="77777777" w:rsidR="005154D4" w:rsidRPr="00CD6B06" w:rsidRDefault="005154D4" w:rsidP="002C5EC3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)</w:t>
            </w: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0EDF0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0474C89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0D9E6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D822F5" w:rsidRPr="004F456F" w14:paraId="21AD4336" w14:textId="77777777" w:rsidTr="000B7C91">
        <w:trPr>
          <w:trHeight w:val="454"/>
          <w:jc w:val="center"/>
        </w:trPr>
        <w:tc>
          <w:tcPr>
            <w:tcW w:w="13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D59977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D3E73" w14:textId="65E8405A" w:rsidR="005154D4" w:rsidRPr="000A3C6D" w:rsidRDefault="00CA63BC" w:rsidP="00CA63BC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bidi="th-TH"/>
              </w:rPr>
              <w:drawing>
                <wp:inline distT="0" distB="0" distL="0" distR="0" wp14:anchorId="6425D4FB" wp14:editId="037BE3CD">
                  <wp:extent cx="2339340" cy="1752600"/>
                  <wp:effectExtent l="0" t="0" r="3810" b="0"/>
                  <wp:docPr id="2" name="圖片 2" descr="C:\Users\new_acct\AppData\Local\Microsoft\Windows\INetCache\Content.Word\2020521_200522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ew_acct\AppData\Local\Microsoft\Windows\INetCache\Content.Word\2020521_200522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01A1E9" w14:textId="5BB366B8" w:rsidR="005154D4" w:rsidRPr="000A3C6D" w:rsidRDefault="00CA63BC" w:rsidP="004E43B0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 w:rsidRPr="00CA63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職場當紅炸子雞</w:t>
            </w:r>
            <w:r w:rsidRPr="00CA63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63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資安工程師</w:t>
            </w:r>
            <w:r w:rsidR="00874254"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D822F5" w:rsidRPr="004F456F" w14:paraId="7A13026A" w14:textId="77777777" w:rsidTr="000B7C91">
        <w:trPr>
          <w:trHeight w:val="454"/>
          <w:jc w:val="center"/>
        </w:trPr>
        <w:tc>
          <w:tcPr>
            <w:tcW w:w="13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F820B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D06B8" w14:textId="7EF326CE" w:rsidR="005154D4" w:rsidRPr="000A3C6D" w:rsidRDefault="00CA63BC" w:rsidP="000B7C9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bidi="th-TH"/>
              </w:rPr>
              <w:drawing>
                <wp:inline distT="0" distB="0" distL="0" distR="0" wp14:anchorId="19F9A3B9" wp14:editId="1464ED60">
                  <wp:extent cx="2339340" cy="1752600"/>
                  <wp:effectExtent l="0" t="0" r="3810" b="0"/>
                  <wp:docPr id="3" name="圖片 3" descr="C:\Users\new_acct\AppData\Local\Microsoft\Windows\INetCache\Content.Word\2020521_200522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ew_acct\AppData\Local\Microsoft\Windows\INetCache\Content.Word\2020521_200522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C797AF" w14:textId="0B38A29C" w:rsidR="005154D4" w:rsidRPr="007F2E56" w:rsidRDefault="00CA63BC" w:rsidP="004E43B0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 w:rsidRPr="00CA63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職場當紅炸子雞</w:t>
            </w:r>
            <w:r w:rsidRPr="00CA63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63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資安工程師</w:t>
            </w:r>
            <w:r w:rsidR="002150C1"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D822F5" w:rsidRPr="004F456F" w14:paraId="3895430E" w14:textId="77777777" w:rsidTr="000B7C91">
        <w:trPr>
          <w:trHeight w:val="454"/>
          <w:jc w:val="center"/>
        </w:trPr>
        <w:tc>
          <w:tcPr>
            <w:tcW w:w="13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0A7C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230BA" w14:textId="2F668249" w:rsidR="005F2B84" w:rsidRPr="000A3C6D" w:rsidRDefault="0093169E" w:rsidP="000B7C91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114553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2pt;height:138pt">
                  <v:imagedata r:id="rId9" o:title="2020521_200522_0018"/>
                </v:shape>
              </w:pict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540D76" w14:textId="6C57E006" w:rsidR="005154D4" w:rsidRPr="000A3C6D" w:rsidRDefault="00CA63BC" w:rsidP="004E43B0">
            <w:pPr>
              <w:ind w:leftChars="20" w:left="48" w:firstLineChars="0" w:firstLine="0"/>
              <w:jc w:val="both"/>
              <w:rPr>
                <w:rFonts w:ascii="標楷體" w:eastAsia="標楷體" w:hAnsi="標楷體"/>
              </w:rPr>
            </w:pPr>
            <w:r w:rsidRPr="00CA63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職場當紅炸子雞</w:t>
            </w:r>
            <w:r w:rsidRPr="00CA63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63B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資安工程師</w:t>
            </w:r>
            <w:r w:rsidR="002150C1">
              <w:rPr>
                <w:rFonts w:ascii="標楷體" w:eastAsia="標楷體" w:hAnsi="標楷體" w:hint="eastAsia"/>
              </w:rPr>
              <w:t>講座情形</w:t>
            </w:r>
          </w:p>
        </w:tc>
      </w:tr>
    </w:tbl>
    <w:p w14:paraId="110169F7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5504A" w14:textId="77777777" w:rsidR="005C0294" w:rsidRDefault="005C0294" w:rsidP="00B23FF5">
      <w:pPr>
        <w:ind w:left="360" w:hanging="240"/>
      </w:pPr>
      <w:r>
        <w:separator/>
      </w:r>
    </w:p>
  </w:endnote>
  <w:endnote w:type="continuationSeparator" w:id="0">
    <w:p w14:paraId="5E4EFEFB" w14:textId="77777777" w:rsidR="005C0294" w:rsidRDefault="005C029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E63D" w14:textId="77777777" w:rsidR="0025437C" w:rsidRDefault="005C029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3410C9AA" w14:textId="661D55A3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69E" w:rsidRPr="0093169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03154B90" w14:textId="77777777" w:rsidR="0025437C" w:rsidRDefault="005C029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748B2" w14:textId="77777777" w:rsidR="0025437C" w:rsidRDefault="005C029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771BE" w14:textId="77777777" w:rsidR="005C0294" w:rsidRDefault="005C0294" w:rsidP="00B23FF5">
      <w:pPr>
        <w:ind w:left="360" w:hanging="240"/>
      </w:pPr>
      <w:r>
        <w:separator/>
      </w:r>
    </w:p>
  </w:footnote>
  <w:footnote w:type="continuationSeparator" w:id="0">
    <w:p w14:paraId="5393922E" w14:textId="77777777" w:rsidR="005C0294" w:rsidRDefault="005C029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C20BB" w14:textId="77777777" w:rsidR="0025437C" w:rsidRDefault="005C029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5C0DE" w14:textId="77777777" w:rsidR="0025437C" w:rsidRDefault="005C029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B1908" w14:textId="77777777" w:rsidR="0025437C" w:rsidRDefault="005C029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4E89"/>
    <w:rsid w:val="00046502"/>
    <w:rsid w:val="000562F5"/>
    <w:rsid w:val="000611E4"/>
    <w:rsid w:val="00080EF3"/>
    <w:rsid w:val="00092FC2"/>
    <w:rsid w:val="000946C2"/>
    <w:rsid w:val="000B7C91"/>
    <w:rsid w:val="000D26DA"/>
    <w:rsid w:val="000D6B66"/>
    <w:rsid w:val="000E236E"/>
    <w:rsid w:val="000E57E3"/>
    <w:rsid w:val="000F593B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D44D1"/>
    <w:rsid w:val="001F4E0E"/>
    <w:rsid w:val="001F567D"/>
    <w:rsid w:val="00207F4D"/>
    <w:rsid w:val="002104F7"/>
    <w:rsid w:val="002150C1"/>
    <w:rsid w:val="002169A7"/>
    <w:rsid w:val="00221140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7762"/>
    <w:rsid w:val="00287B4E"/>
    <w:rsid w:val="002A49D8"/>
    <w:rsid w:val="002A50E6"/>
    <w:rsid w:val="002A614C"/>
    <w:rsid w:val="002A7A35"/>
    <w:rsid w:val="002B1169"/>
    <w:rsid w:val="002C5EC3"/>
    <w:rsid w:val="002D032E"/>
    <w:rsid w:val="00314775"/>
    <w:rsid w:val="00330FED"/>
    <w:rsid w:val="00354423"/>
    <w:rsid w:val="003609AA"/>
    <w:rsid w:val="003645C9"/>
    <w:rsid w:val="003A7DBF"/>
    <w:rsid w:val="003C4882"/>
    <w:rsid w:val="003D2B26"/>
    <w:rsid w:val="003D4ECD"/>
    <w:rsid w:val="003D757D"/>
    <w:rsid w:val="003E0B6C"/>
    <w:rsid w:val="003F06FE"/>
    <w:rsid w:val="003F61D5"/>
    <w:rsid w:val="003F7A1E"/>
    <w:rsid w:val="00410E13"/>
    <w:rsid w:val="00412893"/>
    <w:rsid w:val="00431772"/>
    <w:rsid w:val="004341BC"/>
    <w:rsid w:val="004471C9"/>
    <w:rsid w:val="00457A1E"/>
    <w:rsid w:val="004935A3"/>
    <w:rsid w:val="00493D1B"/>
    <w:rsid w:val="00496D45"/>
    <w:rsid w:val="004A258D"/>
    <w:rsid w:val="004A2906"/>
    <w:rsid w:val="004A29ED"/>
    <w:rsid w:val="004B25B2"/>
    <w:rsid w:val="004B4231"/>
    <w:rsid w:val="004B4E40"/>
    <w:rsid w:val="004B7372"/>
    <w:rsid w:val="004C6020"/>
    <w:rsid w:val="004D60DA"/>
    <w:rsid w:val="004E43B0"/>
    <w:rsid w:val="004E4531"/>
    <w:rsid w:val="004E539A"/>
    <w:rsid w:val="004F085E"/>
    <w:rsid w:val="004F0DFE"/>
    <w:rsid w:val="005154D4"/>
    <w:rsid w:val="00515AF1"/>
    <w:rsid w:val="005269DB"/>
    <w:rsid w:val="00552264"/>
    <w:rsid w:val="00562725"/>
    <w:rsid w:val="0056628C"/>
    <w:rsid w:val="0057201E"/>
    <w:rsid w:val="005724A3"/>
    <w:rsid w:val="00580CAC"/>
    <w:rsid w:val="00583A9F"/>
    <w:rsid w:val="00592CC9"/>
    <w:rsid w:val="0059450A"/>
    <w:rsid w:val="00597DCA"/>
    <w:rsid w:val="005B1D88"/>
    <w:rsid w:val="005C0294"/>
    <w:rsid w:val="005C11F5"/>
    <w:rsid w:val="005C6BF9"/>
    <w:rsid w:val="005E37B7"/>
    <w:rsid w:val="005F2B84"/>
    <w:rsid w:val="00603F7C"/>
    <w:rsid w:val="00617A41"/>
    <w:rsid w:val="006245EA"/>
    <w:rsid w:val="006325A8"/>
    <w:rsid w:val="00656733"/>
    <w:rsid w:val="006647F3"/>
    <w:rsid w:val="006673D5"/>
    <w:rsid w:val="00684CAE"/>
    <w:rsid w:val="006B3051"/>
    <w:rsid w:val="006B368D"/>
    <w:rsid w:val="006C3AAF"/>
    <w:rsid w:val="006C58CC"/>
    <w:rsid w:val="006C7C19"/>
    <w:rsid w:val="0070235E"/>
    <w:rsid w:val="00721127"/>
    <w:rsid w:val="00730FDA"/>
    <w:rsid w:val="00744ABF"/>
    <w:rsid w:val="0079030B"/>
    <w:rsid w:val="0079038A"/>
    <w:rsid w:val="00791708"/>
    <w:rsid w:val="007B623C"/>
    <w:rsid w:val="007C2C2E"/>
    <w:rsid w:val="007D5CFA"/>
    <w:rsid w:val="007F2E56"/>
    <w:rsid w:val="00814324"/>
    <w:rsid w:val="00821128"/>
    <w:rsid w:val="0082791B"/>
    <w:rsid w:val="00831778"/>
    <w:rsid w:val="008328BE"/>
    <w:rsid w:val="008424F1"/>
    <w:rsid w:val="00872AE2"/>
    <w:rsid w:val="008737D0"/>
    <w:rsid w:val="00874254"/>
    <w:rsid w:val="0087462E"/>
    <w:rsid w:val="00883668"/>
    <w:rsid w:val="00897E24"/>
    <w:rsid w:val="008A6FB5"/>
    <w:rsid w:val="008B4AE5"/>
    <w:rsid w:val="008C3D53"/>
    <w:rsid w:val="008D36D5"/>
    <w:rsid w:val="008D5BE1"/>
    <w:rsid w:val="008E4C06"/>
    <w:rsid w:val="008F1184"/>
    <w:rsid w:val="008F5994"/>
    <w:rsid w:val="00914500"/>
    <w:rsid w:val="009256D5"/>
    <w:rsid w:val="0093169E"/>
    <w:rsid w:val="009332C9"/>
    <w:rsid w:val="00940616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E3413"/>
    <w:rsid w:val="00A22D39"/>
    <w:rsid w:val="00A32E54"/>
    <w:rsid w:val="00A36E0F"/>
    <w:rsid w:val="00A4068A"/>
    <w:rsid w:val="00A4264D"/>
    <w:rsid w:val="00A45E48"/>
    <w:rsid w:val="00A462F3"/>
    <w:rsid w:val="00A47DAA"/>
    <w:rsid w:val="00A51EA5"/>
    <w:rsid w:val="00A53C82"/>
    <w:rsid w:val="00A735F7"/>
    <w:rsid w:val="00A73AB3"/>
    <w:rsid w:val="00A76F18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398C"/>
    <w:rsid w:val="00B5503E"/>
    <w:rsid w:val="00B56412"/>
    <w:rsid w:val="00B77EA2"/>
    <w:rsid w:val="00B92094"/>
    <w:rsid w:val="00BA069C"/>
    <w:rsid w:val="00BA6A0C"/>
    <w:rsid w:val="00BA7DBC"/>
    <w:rsid w:val="00BB5CD8"/>
    <w:rsid w:val="00BC55D2"/>
    <w:rsid w:val="00BD5CCF"/>
    <w:rsid w:val="00BD622A"/>
    <w:rsid w:val="00BE28E6"/>
    <w:rsid w:val="00BE2A7B"/>
    <w:rsid w:val="00BF1853"/>
    <w:rsid w:val="00C061DC"/>
    <w:rsid w:val="00C10948"/>
    <w:rsid w:val="00C152B8"/>
    <w:rsid w:val="00C1647E"/>
    <w:rsid w:val="00C41DBC"/>
    <w:rsid w:val="00C61B34"/>
    <w:rsid w:val="00C674E9"/>
    <w:rsid w:val="00C75BA7"/>
    <w:rsid w:val="00C80499"/>
    <w:rsid w:val="00C85903"/>
    <w:rsid w:val="00CA0C88"/>
    <w:rsid w:val="00CA63BC"/>
    <w:rsid w:val="00CA789C"/>
    <w:rsid w:val="00CB0934"/>
    <w:rsid w:val="00CB1BE9"/>
    <w:rsid w:val="00CC3263"/>
    <w:rsid w:val="00CD0C6E"/>
    <w:rsid w:val="00CD3D08"/>
    <w:rsid w:val="00CD417B"/>
    <w:rsid w:val="00CD6B1E"/>
    <w:rsid w:val="00CF6CE0"/>
    <w:rsid w:val="00D0489E"/>
    <w:rsid w:val="00D06248"/>
    <w:rsid w:val="00D17A99"/>
    <w:rsid w:val="00D21572"/>
    <w:rsid w:val="00D41E80"/>
    <w:rsid w:val="00D47A2C"/>
    <w:rsid w:val="00D50F71"/>
    <w:rsid w:val="00D604EB"/>
    <w:rsid w:val="00D822F5"/>
    <w:rsid w:val="00D8364E"/>
    <w:rsid w:val="00D9258C"/>
    <w:rsid w:val="00DA393E"/>
    <w:rsid w:val="00DB5541"/>
    <w:rsid w:val="00DB5A8C"/>
    <w:rsid w:val="00DB6801"/>
    <w:rsid w:val="00DE5E18"/>
    <w:rsid w:val="00E048C3"/>
    <w:rsid w:val="00E371F1"/>
    <w:rsid w:val="00E54DDB"/>
    <w:rsid w:val="00E675B2"/>
    <w:rsid w:val="00E67DAE"/>
    <w:rsid w:val="00E702D9"/>
    <w:rsid w:val="00E70B4B"/>
    <w:rsid w:val="00E71E26"/>
    <w:rsid w:val="00E83F85"/>
    <w:rsid w:val="00E9468D"/>
    <w:rsid w:val="00EB7213"/>
    <w:rsid w:val="00EE2775"/>
    <w:rsid w:val="00EE5E98"/>
    <w:rsid w:val="00EF0C35"/>
    <w:rsid w:val="00EF24F7"/>
    <w:rsid w:val="00F01582"/>
    <w:rsid w:val="00F155D9"/>
    <w:rsid w:val="00F21BF7"/>
    <w:rsid w:val="00F302FA"/>
    <w:rsid w:val="00F33C19"/>
    <w:rsid w:val="00F4007E"/>
    <w:rsid w:val="00F52604"/>
    <w:rsid w:val="00F5711B"/>
    <w:rsid w:val="00F6773E"/>
    <w:rsid w:val="00F90777"/>
    <w:rsid w:val="00F90D9B"/>
    <w:rsid w:val="00FA3CD5"/>
    <w:rsid w:val="00FB6A67"/>
    <w:rsid w:val="00FC5486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0E9DD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F06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6FE"/>
  </w:style>
  <w:style w:type="character" w:customStyle="1" w:styleId="a9">
    <w:name w:val="註解文字 字元"/>
    <w:basedOn w:val="a0"/>
    <w:link w:val="a8"/>
    <w:uiPriority w:val="99"/>
    <w:semiHidden/>
    <w:rsid w:val="003F06FE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6F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F06F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F0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F0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FD64-2345-43D5-910B-E3A598D8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23</cp:revision>
  <cp:lastPrinted>2019-10-24T06:52:00Z</cp:lastPrinted>
  <dcterms:created xsi:type="dcterms:W3CDTF">2019-10-24T05:52:00Z</dcterms:created>
  <dcterms:modified xsi:type="dcterms:W3CDTF">2020-05-26T06:34:00Z</dcterms:modified>
</cp:coreProperties>
</file>