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5" w:rsidRDefault="009B41E5" w:rsidP="000729EA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0729EA">
        <w:rPr>
          <w:rFonts w:ascii="Times New Roman" w:eastAsia="標楷體" w:hAnsi="標楷體" w:hint="eastAsia"/>
          <w:b/>
          <w:sz w:val="32"/>
          <w:szCs w:val="32"/>
        </w:rPr>
        <w:t>10</w:t>
      </w:r>
      <w:r w:rsidR="00CA34C3">
        <w:rPr>
          <w:rFonts w:ascii="Times New Roman" w:eastAsia="標楷體" w:hAnsi="標楷體" w:hint="eastAsia"/>
          <w:b/>
          <w:sz w:val="32"/>
          <w:szCs w:val="32"/>
        </w:rPr>
        <w:t>9</w:t>
      </w:r>
      <w:r w:rsidR="00CA34C3">
        <w:rPr>
          <w:rFonts w:ascii="Times New Roman" w:eastAsia="標楷體" w:hAnsi="標楷體" w:hint="eastAsia"/>
          <w:b/>
          <w:sz w:val="32"/>
          <w:szCs w:val="32"/>
        </w:rPr>
        <w:t>學</w:t>
      </w:r>
      <w:r w:rsidR="000729EA">
        <w:rPr>
          <w:rFonts w:ascii="Times New Roman" w:eastAsia="標楷體" w:hAnsi="標楷體" w:hint="eastAsia"/>
          <w:b/>
          <w:sz w:val="32"/>
          <w:szCs w:val="32"/>
        </w:rPr>
        <w:t>年度</w:t>
      </w:r>
    </w:p>
    <w:p w:rsidR="009B41E5" w:rsidRPr="00C67B05" w:rsidRDefault="000729EA" w:rsidP="009B41E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移地學習</w:t>
      </w:r>
      <w:r w:rsidR="009B41E5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9B41E5" w:rsidRPr="00AA4D32" w:rsidRDefault="009B41E5" w:rsidP="009B41E5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570"/>
        <w:gridCol w:w="3715"/>
      </w:tblGrid>
      <w:tr w:rsidR="009B41E5" w:rsidRPr="004645DB" w:rsidTr="00D76718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645DB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</w:p>
        </w:tc>
        <w:tc>
          <w:tcPr>
            <w:tcW w:w="92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E5" w:rsidRPr="004645DB" w:rsidRDefault="000729EA" w:rsidP="00A618BD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D4F20">
              <w:rPr>
                <w:rFonts w:ascii="Times New Roman" w:eastAsia="標楷體" w:hAnsi="Times New Roman" w:cs="Times New Roman" w:hint="eastAsia"/>
                <w:szCs w:val="24"/>
              </w:rPr>
              <w:t>推動移地教學，開拓學生國際視野</w:t>
            </w:r>
          </w:p>
        </w:tc>
      </w:tr>
      <w:tr w:rsidR="009B41E5" w:rsidRPr="004645DB" w:rsidTr="00D76718">
        <w:trPr>
          <w:trHeight w:val="567"/>
          <w:jc w:val="center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Chars="16" w:left="38"/>
              <w:rPr>
                <w:rFonts w:ascii="Times New Roman" w:eastAsia="標楷體" w:hAnsi="標楷體"/>
                <w:b/>
                <w:szCs w:val="24"/>
              </w:rPr>
            </w:pPr>
            <w:r w:rsidRPr="004645DB"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</w:p>
        </w:tc>
        <w:tc>
          <w:tcPr>
            <w:tcW w:w="92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E5" w:rsidRPr="004645DB" w:rsidRDefault="00FD59C7" w:rsidP="00A618BD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移地學習</w:t>
            </w:r>
          </w:p>
        </w:tc>
      </w:tr>
      <w:tr w:rsidR="009B41E5" w:rsidRPr="004645DB" w:rsidTr="00D76718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645DB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8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E5" w:rsidRPr="00FD59C7" w:rsidRDefault="00C46A90" w:rsidP="00A618BD">
            <w:pPr>
              <w:ind w:left="36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5E0855">
              <w:rPr>
                <w:rFonts w:ascii="Times New Roman" w:eastAsia="標楷體" w:hint="eastAsia"/>
              </w:rPr>
              <w:t>「</w:t>
            </w:r>
            <w:r w:rsidRPr="005E0855">
              <w:rPr>
                <w:rFonts w:ascii="Times New Roman" w:eastAsia="標楷體" w:hAnsi="Times New Roman" w:hint="eastAsia"/>
                <w:szCs w:val="24"/>
              </w:rPr>
              <w:t>兩岸兒童福利專題研究</w:t>
            </w:r>
            <w:r w:rsidRPr="005E0855">
              <w:rPr>
                <w:rFonts w:ascii="Times New Roman" w:eastAsia="標楷體" w:hint="eastAsia"/>
              </w:rPr>
              <w:t>」移地學習</w:t>
            </w:r>
          </w:p>
        </w:tc>
      </w:tr>
      <w:tr w:rsidR="009B41E5" w:rsidRPr="004645DB" w:rsidTr="00D76718">
        <w:trPr>
          <w:trHeight w:val="2967"/>
          <w:jc w:val="center"/>
        </w:trPr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45DB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9B41E5" w:rsidRPr="004645DB" w:rsidRDefault="009B41E5" w:rsidP="00A618BD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45DB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4645DB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4645DB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92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C46A90" w:rsidRDefault="00FD59C7" w:rsidP="00B34215">
            <w:pPr>
              <w:spacing w:beforeLines="50" w:before="180"/>
              <w:ind w:left="360" w:hanging="240"/>
              <w:jc w:val="both"/>
              <w:rPr>
                <w:rFonts w:eastAsia="標楷體"/>
              </w:rPr>
            </w:pPr>
            <w:r w:rsidRPr="00C46A90">
              <w:rPr>
                <w:rFonts w:eastAsia="標楷體" w:hint="eastAsia"/>
              </w:rPr>
              <w:t>主辦單位：</w:t>
            </w:r>
            <w:r w:rsidR="00C46A90" w:rsidRPr="00C46A90">
              <w:rPr>
                <w:rFonts w:eastAsia="標楷體" w:hint="eastAsia"/>
              </w:rPr>
              <w:t>青少年兒童福利碩士學位學程</w:t>
            </w:r>
          </w:p>
          <w:p w:rsidR="009B41E5" w:rsidRPr="00C46A90" w:rsidRDefault="009B41E5" w:rsidP="00A618BD">
            <w:pPr>
              <w:ind w:left="360" w:hanging="240"/>
              <w:jc w:val="both"/>
              <w:rPr>
                <w:rFonts w:ascii="Times New Roman" w:eastAsia="標楷體" w:hAnsi="Times New Roman"/>
              </w:rPr>
            </w:pPr>
            <w:r w:rsidRPr="00C46A90">
              <w:rPr>
                <w:rFonts w:eastAsia="標楷體" w:hint="eastAsia"/>
              </w:rPr>
              <w:t>活動日期：</w:t>
            </w:r>
            <w:r w:rsidR="00CA34C3">
              <w:rPr>
                <w:rFonts w:ascii="Times New Roman" w:eastAsia="標楷體" w:hAnsi="Times New Roman"/>
                <w:bCs/>
                <w:szCs w:val="24"/>
              </w:rPr>
              <w:t>110</w:t>
            </w:r>
            <w:r w:rsidRPr="00C46A90">
              <w:rPr>
                <w:rFonts w:ascii="Times New Roman" w:eastAsia="標楷體" w:hAnsi="標楷體"/>
                <w:bCs/>
                <w:szCs w:val="24"/>
              </w:rPr>
              <w:t>年</w:t>
            </w:r>
            <w:r w:rsidR="00CA34C3">
              <w:rPr>
                <w:rFonts w:ascii="Times New Roman" w:eastAsia="標楷體" w:hAnsi="Times New Roman"/>
                <w:szCs w:val="24"/>
              </w:rPr>
              <w:t>6</w:t>
            </w:r>
            <w:r w:rsidRPr="00C46A90">
              <w:rPr>
                <w:rFonts w:ascii="Times New Roman" w:eastAsia="標楷體" w:hAnsi="標楷體"/>
                <w:szCs w:val="24"/>
              </w:rPr>
              <w:t>月</w:t>
            </w:r>
            <w:r w:rsidR="00CA34C3">
              <w:rPr>
                <w:rFonts w:ascii="Times New Roman" w:eastAsia="標楷體" w:hAnsi="Times New Roman"/>
                <w:szCs w:val="24"/>
              </w:rPr>
              <w:t>12</w:t>
            </w:r>
            <w:r w:rsidRPr="00C46A90">
              <w:rPr>
                <w:rFonts w:ascii="Times New Roman" w:eastAsia="標楷體" w:hAnsi="標楷體"/>
                <w:szCs w:val="24"/>
              </w:rPr>
              <w:t>日至</w:t>
            </w:r>
            <w:r w:rsidRPr="00C46A90">
              <w:rPr>
                <w:rFonts w:ascii="Times New Roman" w:eastAsia="標楷體" w:hAnsi="Times New Roman"/>
                <w:szCs w:val="24"/>
              </w:rPr>
              <w:t xml:space="preserve"> 1</w:t>
            </w:r>
            <w:r w:rsidR="00CA34C3">
              <w:rPr>
                <w:rFonts w:ascii="Times New Roman" w:eastAsia="標楷體" w:hAnsi="Times New Roman"/>
                <w:szCs w:val="24"/>
              </w:rPr>
              <w:t>10</w:t>
            </w:r>
            <w:r w:rsidRPr="00C46A90">
              <w:rPr>
                <w:rFonts w:ascii="Times New Roman" w:eastAsia="標楷體" w:hAnsi="標楷體"/>
                <w:szCs w:val="24"/>
              </w:rPr>
              <w:t>年</w:t>
            </w:r>
            <w:r w:rsidR="00CA34C3">
              <w:rPr>
                <w:rFonts w:ascii="Times New Roman" w:eastAsia="標楷體" w:hAnsi="Times New Roman"/>
                <w:szCs w:val="24"/>
              </w:rPr>
              <w:t>6</w:t>
            </w:r>
            <w:r w:rsidRPr="00C46A90">
              <w:rPr>
                <w:rFonts w:ascii="Times New Roman" w:eastAsia="標楷體" w:hAnsi="標楷體"/>
                <w:szCs w:val="24"/>
              </w:rPr>
              <w:t>月</w:t>
            </w:r>
            <w:r w:rsidR="00CA34C3">
              <w:rPr>
                <w:rFonts w:ascii="Times New Roman" w:eastAsia="標楷體" w:hAnsi="Times New Roman"/>
                <w:szCs w:val="24"/>
              </w:rPr>
              <w:t>12</w:t>
            </w:r>
            <w:r w:rsidRPr="00C46A90">
              <w:rPr>
                <w:rFonts w:ascii="Times New Roman" w:eastAsia="標楷體" w:hAnsi="標楷體"/>
                <w:szCs w:val="24"/>
              </w:rPr>
              <w:t>日</w:t>
            </w:r>
          </w:p>
          <w:p w:rsidR="009B41E5" w:rsidRPr="00CA34C3" w:rsidRDefault="009B41E5" w:rsidP="00A618B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46A90">
              <w:rPr>
                <w:rFonts w:ascii="Times New Roman" w:eastAsia="標楷體"/>
              </w:rPr>
              <w:t>活動地點：</w:t>
            </w:r>
            <w:r w:rsidR="00CA34C3" w:rsidRPr="00CA34C3">
              <w:rPr>
                <w:rFonts w:ascii="Times New Roman" w:eastAsia="標楷體" w:hAnsi="Times New Roman" w:hint="eastAsia"/>
                <w:szCs w:val="24"/>
              </w:rPr>
              <w:t>Microsoft Teams</w:t>
            </w:r>
          </w:p>
          <w:p w:rsidR="009B41E5" w:rsidRPr="00C46A90" w:rsidRDefault="009B41E5" w:rsidP="00A618BD">
            <w:pPr>
              <w:ind w:left="360" w:hanging="240"/>
              <w:jc w:val="both"/>
              <w:rPr>
                <w:rFonts w:ascii="Times New Roman" w:eastAsia="標楷體" w:hAnsi="Times New Roman"/>
              </w:rPr>
            </w:pPr>
            <w:r w:rsidRPr="00C46A90">
              <w:rPr>
                <w:rFonts w:ascii="Times New Roman" w:eastAsia="標楷體"/>
              </w:rPr>
              <w:t>主講者：</w:t>
            </w:r>
            <w:r w:rsidR="00CA34C3">
              <w:rPr>
                <w:rFonts w:ascii="Times New Roman" w:eastAsia="標楷體" w:hint="eastAsia"/>
              </w:rPr>
              <w:t>羅寶珍教授</w:t>
            </w:r>
          </w:p>
          <w:p w:rsidR="009B41E5" w:rsidRPr="00C46A90" w:rsidRDefault="009B41E5" w:rsidP="00A618BD">
            <w:pPr>
              <w:ind w:left="360" w:hanging="240"/>
              <w:jc w:val="both"/>
              <w:rPr>
                <w:rFonts w:ascii="Times New Roman" w:eastAsia="標楷體" w:hAnsi="Times New Roman"/>
              </w:rPr>
            </w:pPr>
            <w:r w:rsidRPr="00C46A90">
              <w:rPr>
                <w:rFonts w:ascii="Times New Roman" w:eastAsia="標楷體"/>
              </w:rPr>
              <w:t>參與人數：</w:t>
            </w:r>
            <w:r w:rsidR="00CA34C3">
              <w:rPr>
                <w:rFonts w:ascii="Times New Roman" w:eastAsia="標楷體"/>
              </w:rPr>
              <w:t>27</w:t>
            </w:r>
            <w:r w:rsidRPr="00C46A90">
              <w:rPr>
                <w:rFonts w:ascii="Times New Roman" w:eastAsia="標楷體"/>
              </w:rPr>
              <w:t>人（教師</w:t>
            </w:r>
            <w:r w:rsidR="00CA34C3">
              <w:rPr>
                <w:rFonts w:ascii="Times New Roman" w:eastAsia="標楷體" w:hAnsi="Times New Roman"/>
                <w:u w:val="single"/>
              </w:rPr>
              <w:t>5</w:t>
            </w:r>
            <w:r w:rsidRPr="00C46A90">
              <w:rPr>
                <w:rFonts w:ascii="Times New Roman" w:eastAsia="標楷體"/>
              </w:rPr>
              <w:t>人、學生</w:t>
            </w:r>
            <w:r w:rsidR="00CA34C3">
              <w:rPr>
                <w:rFonts w:ascii="Times New Roman" w:eastAsia="標楷體" w:hAnsi="Times New Roman"/>
                <w:u w:val="single"/>
              </w:rPr>
              <w:t>22</w:t>
            </w:r>
            <w:r w:rsidRPr="00C46A90">
              <w:rPr>
                <w:rFonts w:ascii="Times New Roman" w:eastAsia="標楷體"/>
              </w:rPr>
              <w:t>人）</w:t>
            </w:r>
          </w:p>
          <w:p w:rsidR="00040258" w:rsidRDefault="009B41E5" w:rsidP="00040258">
            <w:pPr>
              <w:ind w:left="360" w:hanging="240"/>
              <w:jc w:val="both"/>
              <w:rPr>
                <w:rFonts w:ascii="Times New Roman" w:eastAsia="標楷體"/>
                <w:color w:val="FF0000"/>
              </w:rPr>
            </w:pPr>
            <w:r w:rsidRPr="004645DB">
              <w:rPr>
                <w:rFonts w:ascii="Times New Roman" w:eastAsia="標楷體"/>
              </w:rPr>
              <w:t>內容：</w:t>
            </w:r>
          </w:p>
          <w:tbl>
            <w:tblPr>
              <w:tblStyle w:val="a9"/>
              <w:tblW w:w="8931" w:type="dxa"/>
              <w:tblInd w:w="108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720"/>
              <w:gridCol w:w="1985"/>
              <w:gridCol w:w="2249"/>
              <w:gridCol w:w="2977"/>
            </w:tblGrid>
            <w:tr w:rsidR="00CA34C3" w:rsidRPr="009A338B" w:rsidTr="007C69C5">
              <w:trPr>
                <w:tblHeader/>
              </w:trPr>
              <w:tc>
                <w:tcPr>
                  <w:tcW w:w="1720" w:type="dxa"/>
                  <w:tcBorders>
                    <w:top w:val="single" w:sz="12" w:space="0" w:color="000000" w:themeColor="text1"/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>上課地點</w:t>
                  </w:r>
                </w:p>
              </w:tc>
              <w:tc>
                <w:tcPr>
                  <w:tcW w:w="1985" w:type="dxa"/>
                  <w:tcBorders>
                    <w:top w:val="single" w:sz="12" w:space="0" w:color="000000" w:themeColor="text1"/>
                    <w:bottom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9A338B">
                    <w:rPr>
                      <w:rFonts w:eastAsia="標楷體" w:hAnsi="標楷體"/>
                      <w:kern w:val="0"/>
                      <w:szCs w:val="24"/>
                    </w:rPr>
                    <w:t>課</w:t>
                  </w: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 xml:space="preserve"> </w:t>
                  </w: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>程</w:t>
                  </w: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 xml:space="preserve"> </w:t>
                  </w:r>
                  <w:r w:rsidRPr="009A338B">
                    <w:rPr>
                      <w:rFonts w:eastAsia="標楷體" w:hAnsi="標楷體"/>
                      <w:kern w:val="0"/>
                      <w:szCs w:val="24"/>
                    </w:rPr>
                    <w:t>進</w:t>
                  </w: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 xml:space="preserve"> </w:t>
                  </w:r>
                  <w:r w:rsidRPr="009A338B">
                    <w:rPr>
                      <w:rFonts w:eastAsia="標楷體" w:hAnsi="標楷體"/>
                      <w:kern w:val="0"/>
                      <w:szCs w:val="24"/>
                    </w:rPr>
                    <w:t>度</w:t>
                  </w:r>
                </w:p>
              </w:tc>
              <w:tc>
                <w:tcPr>
                  <w:tcW w:w="2249" w:type="dxa"/>
                  <w:tcBorders>
                    <w:top w:val="single" w:sz="12" w:space="0" w:color="000000" w:themeColor="text1"/>
                    <w:bottom w:val="single" w:sz="6" w:space="0" w:color="000000" w:themeColor="text1"/>
                  </w:tcBorders>
                  <w:shd w:val="clear" w:color="auto" w:fill="D9D9D9" w:themeFill="background1" w:themeFillShade="D9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eastAsia="標楷體" w:hAnsi="標楷體"/>
                      <w:kern w:val="0"/>
                      <w:szCs w:val="24"/>
                    </w:rPr>
                  </w:pP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2977" w:type="dxa"/>
                  <w:tcBorders>
                    <w:top w:val="single" w:sz="12" w:space="0" w:color="000000" w:themeColor="text1"/>
                    <w:bottom w:val="single" w:sz="6" w:space="0" w:color="000000" w:themeColor="text1"/>
                  </w:tcBorders>
                  <w:shd w:val="clear" w:color="auto" w:fill="D9D9D9" w:themeFill="background1" w:themeFillShade="D9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eastAsia="標楷體" w:hAnsi="標楷體"/>
                      <w:kern w:val="0"/>
                      <w:szCs w:val="24"/>
                    </w:rPr>
                  </w:pPr>
                  <w:r w:rsidRPr="009A338B">
                    <w:rPr>
                      <w:rFonts w:eastAsia="標楷體" w:hAnsi="標楷體" w:hint="eastAsia"/>
                      <w:kern w:val="0"/>
                      <w:szCs w:val="24"/>
                    </w:rPr>
                    <w:t>課程內容</w:t>
                  </w:r>
                </w:p>
              </w:tc>
            </w:tr>
            <w:tr w:rsidR="00CA34C3" w:rsidRPr="009A338B" w:rsidTr="007C69C5">
              <w:trPr>
                <w:trHeight w:val="800"/>
              </w:trPr>
              <w:tc>
                <w:tcPr>
                  <w:tcW w:w="1720" w:type="dxa"/>
                  <w:vMerge w:val="restart"/>
                  <w:tcBorders>
                    <w:top w:val="single" w:sz="6" w:space="0" w:color="000000" w:themeColor="text1"/>
                  </w:tcBorders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eastAsia="標楷體"/>
                      <w:kern w:val="0"/>
                      <w:szCs w:val="24"/>
                    </w:rPr>
                  </w:pPr>
                  <w:r w:rsidRPr="009A338B">
                    <w:rPr>
                      <w:rFonts w:eastAsia="標楷體" w:hint="eastAsia"/>
                      <w:kern w:val="0"/>
                      <w:szCs w:val="24"/>
                    </w:rPr>
                    <w:t>文大</w:t>
                  </w:r>
                  <w:r>
                    <w:rPr>
                      <w:rFonts w:eastAsia="標楷體" w:hint="eastAsia"/>
                      <w:kern w:val="0"/>
                      <w:szCs w:val="24"/>
                    </w:rPr>
                    <w:t>大夏館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6" w:space="0" w:color="000000" w:themeColor="text1"/>
                  </w:tcBorders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兩岸兒童福利現況介紹及比較</w:t>
                  </w:r>
                  <w:r w:rsidRPr="009A338B">
                    <w:rPr>
                      <w:rFonts w:ascii="標楷體" w:eastAsia="標楷體" w:hAnsi="標楷體" w:cs="Times New Roman" w:hint="eastAsia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12</w:t>
                  </w:r>
                  <w:r w:rsidRPr="009A338B">
                    <w:rPr>
                      <w:rFonts w:ascii="標楷體" w:eastAsia="標楷體" w:hAnsi="標楷體" w:cs="Times New Roman" w:hint="eastAsia"/>
                      <w:szCs w:val="24"/>
                    </w:rPr>
                    <w:t>小時)</w:t>
                  </w:r>
                </w:p>
              </w:tc>
              <w:tc>
                <w:tcPr>
                  <w:tcW w:w="2249" w:type="dxa"/>
                  <w:tcBorders>
                    <w:top w:val="single" w:sz="6" w:space="0" w:color="000000" w:themeColor="text1"/>
                  </w:tcBorders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Times New Roman" w:eastAsia="標楷體" w:hAnsi="標楷體"/>
                      <w:kern w:val="0"/>
                      <w:szCs w:val="24"/>
                    </w:rPr>
                    <w:t>10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5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月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左右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 w:themeColor="text1"/>
                  </w:tcBorders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移地學習課程簡介</w:t>
                  </w:r>
                </w:p>
              </w:tc>
            </w:tr>
            <w:tr w:rsidR="00CA34C3" w:rsidRPr="009A338B" w:rsidTr="007C69C5">
              <w:trPr>
                <w:trHeight w:val="800"/>
              </w:trPr>
              <w:tc>
                <w:tcPr>
                  <w:tcW w:w="1720" w:type="dxa"/>
                  <w:vMerge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2249" w:type="dxa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  <w:lang w:eastAsia="zh-TW"/>
                    </w:rPr>
                  </w:pP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Times New Roman" w:eastAsia="標楷體" w:hAnsi="標楷體"/>
                      <w:kern w:val="0"/>
                      <w:szCs w:val="24"/>
                    </w:rPr>
                    <w:t>10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6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月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標楷體"/>
                      <w:kern w:val="0"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  <w:lang w:eastAsia="zh-TW"/>
                    </w:rPr>
                    <w:t>日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 w:themeColor="text1"/>
                  </w:tcBorders>
                </w:tcPr>
                <w:p w:rsidR="00CA34C3" w:rsidRPr="00E4132D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邀請澳門老師視訊授課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小時</w:t>
                  </w:r>
                </w:p>
              </w:tc>
            </w:tr>
            <w:tr w:rsidR="00CA34C3" w:rsidRPr="009A338B" w:rsidTr="007C69C5">
              <w:trPr>
                <w:trHeight w:val="589"/>
              </w:trPr>
              <w:tc>
                <w:tcPr>
                  <w:tcW w:w="1720" w:type="dxa"/>
                  <w:vMerge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</w:p>
              </w:tc>
              <w:tc>
                <w:tcPr>
                  <w:tcW w:w="2249" w:type="dxa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Times New Roman" w:eastAsia="標楷體" w:hAnsi="標楷體"/>
                      <w:kern w:val="0"/>
                      <w:szCs w:val="24"/>
                    </w:rPr>
                    <w:t>10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年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6</w:t>
                  </w:r>
                  <w:r w:rsidRPr="009A338B"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月</w:t>
                  </w:r>
                  <w:r>
                    <w:rPr>
                      <w:rFonts w:ascii="Times New Roman" w:eastAsia="標楷體" w:hAnsi="標楷體" w:hint="eastAsia"/>
                      <w:kern w:val="0"/>
                      <w:szCs w:val="24"/>
                    </w:rPr>
                    <w:t>左右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 w:themeColor="text1"/>
                  </w:tcBorders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Times New Roman" w:eastAsia="標楷體" w:hAnsi="標楷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※</w:t>
                  </w:r>
                  <w:r w:rsidRPr="00E4132D">
                    <w:rPr>
                      <w:rFonts w:ascii="標楷體" w:eastAsia="標楷體" w:hAnsi="標楷體" w:hint="eastAsia"/>
                      <w:kern w:val="0"/>
                      <w:szCs w:val="24"/>
                      <w:u w:val="single"/>
                    </w:rPr>
                    <w:t>繳交研討會發表論文</w:t>
                  </w:r>
                </w:p>
              </w:tc>
            </w:tr>
            <w:tr w:rsidR="00CA34C3" w:rsidRPr="009A338B" w:rsidTr="007C69C5">
              <w:tc>
                <w:tcPr>
                  <w:tcW w:w="1720" w:type="dxa"/>
                  <w:vAlign w:val="center"/>
                </w:tcPr>
                <w:p w:rsidR="00CA34C3" w:rsidRPr="009A338B" w:rsidRDefault="00CA34C3" w:rsidP="00CA34C3">
                  <w:pPr>
                    <w:widowControl/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rPr>
                      <w:szCs w:val="24"/>
                    </w:rPr>
                  </w:pPr>
                  <w:r w:rsidRPr="009A338B">
                    <w:rPr>
                      <w:rFonts w:eastAsia="標楷體" w:hint="eastAsia"/>
                      <w:kern w:val="0"/>
                      <w:szCs w:val="24"/>
                    </w:rPr>
                    <w:t>校外參訪</w:t>
                  </w:r>
                </w:p>
              </w:tc>
              <w:tc>
                <w:tcPr>
                  <w:tcW w:w="1985" w:type="dxa"/>
                  <w:vAlign w:val="center"/>
                </w:tcPr>
                <w:p w:rsidR="00CA34C3" w:rsidRPr="009A338B" w:rsidRDefault="00CA34C3" w:rsidP="00CA34C3">
                  <w:pPr>
                    <w:adjustRightInd w:val="0"/>
                    <w:spacing w:beforeLines="50" w:before="180" w:afterLines="50" w:after="180" w:line="240" w:lineRule="atLeast"/>
                    <w:ind w:leftChars="14" w:left="34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社福機構及校外</w:t>
                  </w:r>
                  <w:r w:rsidRPr="009A338B">
                    <w:rPr>
                      <w:rFonts w:ascii="標楷體" w:eastAsia="標楷體" w:hAnsi="標楷體" w:cs="Times New Roman" w:hint="eastAsia"/>
                      <w:szCs w:val="24"/>
                    </w:rPr>
                    <w:t>參訪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(</w:t>
                  </w:r>
                  <w:r w:rsidRPr="009A338B">
                    <w:rPr>
                      <w:rFonts w:ascii="標楷體" w:eastAsia="標楷體" w:hAnsi="標楷體" w:cs="Times New Roman" w:hint="eastAsia"/>
                      <w:szCs w:val="24"/>
                    </w:rPr>
                    <w:t>16小時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)</w:t>
                  </w:r>
                </w:p>
              </w:tc>
              <w:tc>
                <w:tcPr>
                  <w:tcW w:w="2249" w:type="dxa"/>
                  <w:vAlign w:val="center"/>
                </w:tcPr>
                <w:p w:rsidR="00CA34C3" w:rsidRDefault="00CA34C3" w:rsidP="00CA34C3">
                  <w:pPr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D63B9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  <w:r w:rsidRPr="009D63B9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月1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日至</w:t>
                  </w:r>
                </w:p>
                <w:p w:rsidR="00CA34C3" w:rsidRPr="009A338B" w:rsidRDefault="00CA34C3" w:rsidP="00CA34C3">
                  <w:pPr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9D63B9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  <w:r w:rsidRPr="009D63B9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月1</w:t>
                  </w: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2977" w:type="dxa"/>
                </w:tcPr>
                <w:p w:rsidR="00CA34C3" w:rsidRPr="009A338B" w:rsidRDefault="00CA34C3" w:rsidP="00CA34C3">
                  <w:pPr>
                    <w:adjustRightInd w:val="0"/>
                    <w:spacing w:beforeLines="50" w:before="180" w:afterLines="50" w:after="180" w:line="240" w:lineRule="atLeast"/>
                    <w:ind w:left="360" w:hanging="240"/>
                    <w:contextualSpacing/>
                    <w:rPr>
                      <w:rFonts w:ascii="標楷體" w:eastAsia="標楷體" w:hAnsi="標楷體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台東校外參訪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  <w:lang w:eastAsia="zh-TW"/>
                    </w:rPr>
                    <w:t>(視疫情狀況做調整)</w:t>
                  </w:r>
                </w:p>
              </w:tc>
            </w:tr>
          </w:tbl>
          <w:p w:rsidR="00D76718" w:rsidRPr="004645DB" w:rsidRDefault="00D76718" w:rsidP="00D76718">
            <w:pPr>
              <w:jc w:val="both"/>
              <w:rPr>
                <w:rFonts w:eastAsia="標楷體" w:hint="eastAsia"/>
              </w:rPr>
            </w:pPr>
          </w:p>
          <w:p w:rsidR="009B41E5" w:rsidRPr="004645DB" w:rsidRDefault="009B41E5" w:rsidP="00A618BD">
            <w:pPr>
              <w:ind w:left="360" w:hanging="240"/>
              <w:jc w:val="both"/>
              <w:rPr>
                <w:rFonts w:eastAsia="標楷體"/>
              </w:rPr>
            </w:pPr>
            <w:r w:rsidRPr="004645DB">
              <w:rPr>
                <w:rFonts w:eastAsia="標楷體" w:hint="eastAsia"/>
              </w:rPr>
              <w:t>執行成效：</w:t>
            </w:r>
          </w:p>
          <w:p w:rsidR="00CA34C3" w:rsidRPr="00CA34C3" w:rsidRDefault="00040258" w:rsidP="0004025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透過課程講授</w:t>
            </w:r>
            <w:r w:rsidRPr="009D63B9">
              <w:rPr>
                <w:rFonts w:ascii="標楷體" w:eastAsia="標楷體" w:hAnsi="標楷體" w:hint="eastAsia"/>
                <w:szCs w:val="24"/>
              </w:rPr>
              <w:t>帶領</w:t>
            </w:r>
            <w:r>
              <w:rPr>
                <w:rFonts w:ascii="標楷體" w:eastAsia="標楷體" w:hAnsi="標楷體" w:hint="eastAsia"/>
                <w:szCs w:val="24"/>
              </w:rPr>
              <w:t>本學程學</w:t>
            </w:r>
            <w:r w:rsidRPr="009D63B9">
              <w:rPr>
                <w:rFonts w:ascii="標楷體" w:eastAsia="標楷體" w:hAnsi="標楷體" w:hint="eastAsia"/>
                <w:szCs w:val="24"/>
              </w:rPr>
              <w:t>生認識並了解</w:t>
            </w:r>
            <w:r w:rsidR="009055D6">
              <w:rPr>
                <w:rFonts w:ascii="標楷體" w:eastAsia="標楷體" w:hAnsi="標楷體" w:hint="eastAsia"/>
                <w:szCs w:val="24"/>
              </w:rPr>
              <w:t>澳門地區將沙遊運用到外勞及機構身上，了解實際操作的狀況及其基本精神。</w:t>
            </w:r>
          </w:p>
          <w:p w:rsidR="00040258" w:rsidRDefault="00040258" w:rsidP="0004025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透過專題講座協助學生研究探討</w:t>
            </w:r>
            <w:r w:rsidR="009055D6">
              <w:rPr>
                <w:rFonts w:eastAsia="標楷體" w:hint="eastAsia"/>
              </w:rPr>
              <w:t>機構運用不同的治療方式在</w:t>
            </w:r>
            <w:r>
              <w:rPr>
                <w:rFonts w:eastAsia="標楷體" w:hint="eastAsia"/>
              </w:rPr>
              <w:t>運作</w:t>
            </w:r>
            <w:r w:rsidR="009055D6">
              <w:rPr>
                <w:rFonts w:eastAsia="標楷體" w:hint="eastAsia"/>
              </w:rPr>
              <w:t>的</w:t>
            </w:r>
            <w:r>
              <w:rPr>
                <w:rFonts w:eastAsia="標楷體" w:hint="eastAsia"/>
              </w:rPr>
              <w:t>現況與困境，並藉以促進</w:t>
            </w:r>
            <w:r w:rsidR="009055D6">
              <w:rPr>
                <w:rFonts w:eastAsia="標楷體" w:hint="eastAsia"/>
              </w:rPr>
              <w:t>師生間的研討</w:t>
            </w:r>
            <w:r>
              <w:rPr>
                <w:rFonts w:eastAsia="標楷體" w:hint="eastAsia"/>
              </w:rPr>
              <w:t>。</w:t>
            </w:r>
          </w:p>
          <w:p w:rsidR="009B41E5" w:rsidRPr="009522D0" w:rsidRDefault="00782057" w:rsidP="0004025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透過實地</w:t>
            </w:r>
            <w:r w:rsidR="009055D6">
              <w:rPr>
                <w:rFonts w:eastAsia="標楷體" w:hint="eastAsia"/>
              </w:rPr>
              <w:t>分析沙圖</w:t>
            </w:r>
            <w:r w:rsidR="00040258">
              <w:rPr>
                <w:rFonts w:eastAsia="標楷體" w:hint="eastAsia"/>
              </w:rPr>
              <w:t>，以觀摩</w:t>
            </w:r>
            <w:r w:rsidR="009055D6">
              <w:rPr>
                <w:rFonts w:eastAsia="標楷體" w:hint="eastAsia"/>
              </w:rPr>
              <w:t>沙遊的操作</w:t>
            </w:r>
            <w:r w:rsidR="00040258">
              <w:rPr>
                <w:rFonts w:eastAsia="標楷體" w:hint="eastAsia"/>
              </w:rPr>
              <w:t>，並從中汲取不同實務觀念，進一步與課堂學習之相關理論對應，以比較分析不同地區之福利服務輸送模式與概況。</w:t>
            </w:r>
          </w:p>
        </w:tc>
      </w:tr>
      <w:tr w:rsidR="00325BA4" w:rsidRPr="004645DB" w:rsidTr="00D76718">
        <w:trPr>
          <w:trHeight w:val="753"/>
          <w:jc w:val="center"/>
        </w:trPr>
        <w:tc>
          <w:tcPr>
            <w:tcW w:w="9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45DB">
              <w:rPr>
                <w:rFonts w:ascii="Times New Roman" w:eastAsia="標楷體" w:hAnsi="標楷體" w:hint="eastAsia"/>
                <w:b/>
                <w:szCs w:val="24"/>
              </w:rPr>
              <w:t>活動照</w:t>
            </w:r>
            <w:r w:rsidRPr="004645DB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片</w:t>
            </w:r>
          </w:p>
          <w:p w:rsidR="009B41E5" w:rsidRPr="004645DB" w:rsidRDefault="009B41E5" w:rsidP="00A618BD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4645DB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 w:rsidRPr="004645DB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4645DB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 w:rsidRPr="004645DB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 w:rsidRPr="004645DB"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72751" cy="16687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62416865598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971" cy="167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41E5" w:rsidRPr="004645DB">
              <w:rPr>
                <w:rFonts w:ascii="標楷體" w:eastAsia="標楷體" w:hAnsi="標楷體" w:hint="eastAsia"/>
              </w:rPr>
              <w:t>1.jpg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2813FE" w:rsidP="002813F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645DB">
              <w:rPr>
                <w:rFonts w:ascii="標楷體" w:eastAsia="標楷體" w:hAnsi="標楷體"/>
              </w:rPr>
              <w:t xml:space="preserve"> </w:t>
            </w:r>
            <w:r w:rsidR="00325BA4">
              <w:rPr>
                <w:rFonts w:ascii="標楷體" w:eastAsia="標楷體" w:hAnsi="標楷體" w:hint="eastAsia"/>
              </w:rPr>
              <w:t>羅寶珍老師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590800" cy="160731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62417234487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451" cy="1615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B41E5" w:rsidRPr="004645DB">
              <w:rPr>
                <w:rFonts w:ascii="標楷體" w:eastAsia="標楷體" w:hAnsi="標楷體" w:hint="eastAsia"/>
              </w:rPr>
              <w:t>2.jpg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演講結束大合照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72715" cy="1672297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2415783135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634" cy="16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4B6C" w:rsidRPr="004645DB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3.jpg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325BA4" w:rsidP="00325BA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720340" cy="1714541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6241693879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220" cy="172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7BBC" w:rsidRPr="009E7BBC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4.jpg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搭配視訊與文字進行溝通</w:t>
            </w:r>
          </w:p>
        </w:tc>
      </w:tr>
      <w:tr w:rsidR="00325BA4" w:rsidRPr="004645DB" w:rsidTr="00D76718">
        <w:trPr>
          <w:trHeight w:val="531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743200" cy="1705500"/>
                  <wp:effectExtent l="0" t="0" r="0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62415431819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607" cy="171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6A14" w:rsidRPr="00A96A14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5.jpg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課程準備中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11956" cy="1767205"/>
                  <wp:effectExtent l="0" t="0" r="762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62416913900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818" cy="177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2F49" w:rsidRPr="003B2F49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6.jpg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325BA4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進行沙圖解析</w:t>
            </w: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EA7042" w:rsidP="00A618BD">
            <w:pPr>
              <w:ind w:left="360" w:hanging="240"/>
            </w:pPr>
            <w:r w:rsidRPr="00EA7042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7.jpg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9B41E5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325BA4" w:rsidRPr="004645DB" w:rsidTr="00D76718">
        <w:trPr>
          <w:trHeight w:val="454"/>
          <w:jc w:val="center"/>
        </w:trPr>
        <w:tc>
          <w:tcPr>
            <w:tcW w:w="9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570" w:type="dxa"/>
            <w:tcBorders>
              <w:right w:val="single" w:sz="4" w:space="0" w:color="auto"/>
            </w:tcBorders>
            <w:shd w:val="clear" w:color="auto" w:fill="auto"/>
          </w:tcPr>
          <w:p w:rsidR="009B41E5" w:rsidRPr="004645DB" w:rsidRDefault="00EA7042" w:rsidP="00A618BD">
            <w:pPr>
              <w:ind w:left="360" w:hanging="240"/>
            </w:pPr>
            <w:r w:rsidRPr="00EA7042">
              <w:rPr>
                <w:rFonts w:ascii="標楷體" w:eastAsia="標楷體" w:hAnsi="標楷體" w:hint="eastAsia"/>
              </w:rPr>
              <w:t xml:space="preserve"> </w:t>
            </w:r>
            <w:r w:rsidR="009B41E5" w:rsidRPr="004645DB">
              <w:rPr>
                <w:rFonts w:ascii="標楷體" w:eastAsia="標楷體" w:hAnsi="標楷體" w:hint="eastAsia"/>
              </w:rPr>
              <w:t>8.jpg</w:t>
            </w:r>
          </w:p>
        </w:tc>
        <w:tc>
          <w:tcPr>
            <w:tcW w:w="37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1E5" w:rsidRPr="004645DB" w:rsidRDefault="009B41E5" w:rsidP="00A618B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B41E5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221" w:type="dxa"/>
            <w:gridSpan w:val="3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25BA4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645DB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25BA4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25BA4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25BA4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25BA4" w:rsidRPr="004645DB" w:rsidTr="00D767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0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9B41E5" w:rsidRPr="004645DB" w:rsidRDefault="009B41E5" w:rsidP="00A618BD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9B41E5" w:rsidRPr="00C93D25" w:rsidRDefault="009B41E5" w:rsidP="009B41E5">
      <w:pPr>
        <w:widowControl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9B41E5" w:rsidRPr="002F5382" w:rsidRDefault="009B41E5" w:rsidP="009B41E5">
      <w:pPr>
        <w:ind w:firstLine="480"/>
        <w:rPr>
          <w:color w:val="000000" w:themeColor="text1"/>
        </w:rPr>
      </w:pPr>
    </w:p>
    <w:p w:rsidR="004E5824" w:rsidRPr="009B41E5" w:rsidRDefault="004E5824" w:rsidP="004E5824">
      <w:pPr>
        <w:tabs>
          <w:tab w:val="center" w:pos="4153"/>
          <w:tab w:val="right" w:pos="8306"/>
        </w:tabs>
        <w:rPr>
          <w:sz w:val="72"/>
        </w:rPr>
      </w:pPr>
    </w:p>
    <w:sectPr w:rsidR="004E5824" w:rsidRPr="009B41E5" w:rsidSect="009B41E5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38" w:rsidRDefault="00791138" w:rsidP="009B41E5">
      <w:r>
        <w:separator/>
      </w:r>
    </w:p>
  </w:endnote>
  <w:endnote w:type="continuationSeparator" w:id="0">
    <w:p w:rsidR="00791138" w:rsidRDefault="00791138" w:rsidP="009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38" w:rsidRDefault="00791138" w:rsidP="009B41E5">
      <w:r>
        <w:separator/>
      </w:r>
    </w:p>
  </w:footnote>
  <w:footnote w:type="continuationSeparator" w:id="0">
    <w:p w:rsidR="00791138" w:rsidRDefault="00791138" w:rsidP="009B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739D9"/>
    <w:multiLevelType w:val="hybridMultilevel"/>
    <w:tmpl w:val="F970D14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4"/>
    <w:rsid w:val="00040258"/>
    <w:rsid w:val="000729EA"/>
    <w:rsid w:val="00107E39"/>
    <w:rsid w:val="001B1558"/>
    <w:rsid w:val="00267DD7"/>
    <w:rsid w:val="002813FE"/>
    <w:rsid w:val="00325BA4"/>
    <w:rsid w:val="003B2F49"/>
    <w:rsid w:val="004E5824"/>
    <w:rsid w:val="005100C8"/>
    <w:rsid w:val="00563632"/>
    <w:rsid w:val="005D40F5"/>
    <w:rsid w:val="00682A1B"/>
    <w:rsid w:val="006D7A4B"/>
    <w:rsid w:val="0076678E"/>
    <w:rsid w:val="00782057"/>
    <w:rsid w:val="00791138"/>
    <w:rsid w:val="00801292"/>
    <w:rsid w:val="008E3DD6"/>
    <w:rsid w:val="008F0163"/>
    <w:rsid w:val="009055D6"/>
    <w:rsid w:val="009106FA"/>
    <w:rsid w:val="009B41E5"/>
    <w:rsid w:val="009E7BBC"/>
    <w:rsid w:val="00A96A14"/>
    <w:rsid w:val="00B34215"/>
    <w:rsid w:val="00C065C7"/>
    <w:rsid w:val="00C23ABA"/>
    <w:rsid w:val="00C46A90"/>
    <w:rsid w:val="00CA1308"/>
    <w:rsid w:val="00CA34C3"/>
    <w:rsid w:val="00CA6FA5"/>
    <w:rsid w:val="00D20C2D"/>
    <w:rsid w:val="00D76718"/>
    <w:rsid w:val="00DE68E3"/>
    <w:rsid w:val="00E450B6"/>
    <w:rsid w:val="00E65609"/>
    <w:rsid w:val="00EA7042"/>
    <w:rsid w:val="00EE4B6C"/>
    <w:rsid w:val="00FB63A3"/>
    <w:rsid w:val="00FD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7AD545-90D8-4803-9EB5-0C9D50C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56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1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1E5"/>
    <w:rPr>
      <w:sz w:val="20"/>
      <w:szCs w:val="20"/>
    </w:rPr>
  </w:style>
  <w:style w:type="table" w:styleId="a9">
    <w:name w:val="Table Grid"/>
    <w:basedOn w:val="a1"/>
    <w:uiPriority w:val="39"/>
    <w:rsid w:val="009B41E5"/>
    <w:rPr>
      <w:rFonts w:eastAsia="Times New Roman"/>
      <w:sz w:val="21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w王佩婷</cp:lastModifiedBy>
  <cp:revision>3</cp:revision>
  <cp:lastPrinted>2014-03-25T13:54:00Z</cp:lastPrinted>
  <dcterms:created xsi:type="dcterms:W3CDTF">2021-06-21T15:52:00Z</dcterms:created>
  <dcterms:modified xsi:type="dcterms:W3CDTF">2021-06-21T16:00:00Z</dcterms:modified>
</cp:coreProperties>
</file>