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5D362F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5D362F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7"/>
        <w:gridCol w:w="239"/>
        <w:gridCol w:w="4866"/>
      </w:tblGrid>
      <w:tr w:rsidR="005154D4" w:rsidRPr="001C1E24" w:rsidTr="00985FAE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5D362F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5D362F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5D362F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r w:rsidRPr="005D362F">
              <w:rPr>
                <w:rFonts w:ascii="Times New Roman" w:eastAsia="標楷體" w:hAnsi="Times New Roman" w:hint="eastAsia"/>
                <w:szCs w:val="24"/>
              </w:rPr>
              <w:t xml:space="preserve">FinTech </w:t>
            </w:r>
            <w:r w:rsidRPr="005D362F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985FAE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985FAE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6A1751">
              <w:rPr>
                <w:rFonts w:ascii="Times New Roman" w:eastAsia="標楷體" w:hAnsi="Times New Roman" w:hint="eastAsia"/>
                <w:szCs w:val="24"/>
              </w:rPr>
              <w:t>黃冠馨老師</w:t>
            </w:r>
            <w:r w:rsidR="006A175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銀行業的職涯分享</w:t>
            </w:r>
          </w:p>
        </w:tc>
      </w:tr>
      <w:tr w:rsidR="00B12988" w:rsidRPr="001C1E24" w:rsidTr="00985FAE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6A1751">
              <w:rPr>
                <w:rFonts w:ascii="標楷體" w:eastAsia="標楷體" w:hAnsi="標楷體" w:hint="eastAsia"/>
              </w:rPr>
              <w:t>5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6A1751">
              <w:rPr>
                <w:rFonts w:ascii="標楷體" w:eastAsia="標楷體" w:hAnsi="標楷體"/>
              </w:rPr>
              <w:t>4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C327A2">
              <w:rPr>
                <w:rFonts w:ascii="標楷體" w:eastAsia="標楷體" w:hAnsi="標楷體" w:hint="eastAsia"/>
              </w:rPr>
              <w:t>線上</w:t>
            </w:r>
          </w:p>
          <w:p w:rsidR="00FF3329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bookmarkStart w:id="0" w:name="_GoBack"/>
            <w:r w:rsidR="006A1751">
              <w:rPr>
                <w:rFonts w:ascii="Times New Roman" w:eastAsia="標楷體" w:hAnsi="Times New Roman" w:hint="eastAsia"/>
                <w:szCs w:val="24"/>
              </w:rPr>
              <w:t>黃冠馨老師</w:t>
            </w:r>
            <w:r w:rsidR="006A175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A1751" w:rsidRPr="006A1751">
              <w:rPr>
                <w:rFonts w:ascii="Times New Roman" w:eastAsia="標楷體" w:hAnsi="Times New Roman" w:hint="eastAsia"/>
                <w:szCs w:val="24"/>
              </w:rPr>
              <w:t>銀行業的職涯分享</w:t>
            </w:r>
            <w:bookmarkEnd w:id="0"/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015A0">
              <w:rPr>
                <w:rFonts w:ascii="標楷體" w:eastAsia="標楷體" w:hAnsi="標楷體"/>
                <w:u w:val="single"/>
              </w:rPr>
              <w:t>26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2015A0">
              <w:rPr>
                <w:rFonts w:ascii="標楷體" w:eastAsia="標楷體" w:hAnsi="標楷體"/>
                <w:u w:val="single"/>
              </w:rPr>
              <w:t>2</w:t>
            </w:r>
            <w:r w:rsidR="00985FAE">
              <w:rPr>
                <w:rFonts w:ascii="標楷體" w:eastAsia="標楷體" w:hAnsi="標楷體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2015A0" w:rsidRPr="00096FFC" w:rsidRDefault="00113C15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在去年，台灣金融業有許多的併購案，主要是因為整體的</w:t>
            </w:r>
            <w:r w:rsidRPr="00C364BF">
              <w:rPr>
                <w:rFonts w:ascii="Times New Roman" w:eastAsia="標楷體" w:hAnsi="Times New Roman" w:hint="eastAsia"/>
              </w:rPr>
              <w:t>環境因素</w:t>
            </w:r>
            <w:r>
              <w:rPr>
                <w:rFonts w:ascii="Times New Roman" w:eastAsia="標楷體" w:hAnsi="Times New Roman" w:hint="eastAsia"/>
              </w:rPr>
              <w:t>，像是低利率、資金寬鬆以及疫情後股市利空測試，使得近兩年成為金融</w:t>
            </w:r>
            <w:r w:rsidRPr="00C364BF">
              <w:rPr>
                <w:rFonts w:ascii="Times New Roman" w:eastAsia="標楷體" w:hAnsi="Times New Roman" w:hint="eastAsia"/>
              </w:rPr>
              <w:t>機構眼中推動金融整併的好時</w:t>
            </w:r>
            <w:r>
              <w:rPr>
                <w:rFonts w:ascii="Times New Roman" w:eastAsia="標楷體" w:hAnsi="Times New Roman" w:hint="eastAsia"/>
              </w:rPr>
              <w:t>機。</w:t>
            </w:r>
            <w:r w:rsidRPr="00666BCA">
              <w:rPr>
                <w:rFonts w:ascii="Times New Roman" w:eastAsia="標楷體" w:hAnsi="Times New Roman" w:hint="eastAsia"/>
              </w:rPr>
              <w:t>勤業眾信</w:t>
            </w:r>
            <w:r>
              <w:rPr>
                <w:rFonts w:ascii="Times New Roman" w:eastAsia="標楷體" w:hAnsi="Times New Roman" w:hint="eastAsia"/>
              </w:rPr>
              <w:t>則</w:t>
            </w:r>
            <w:r w:rsidRPr="00666BCA">
              <w:rPr>
                <w:rFonts w:ascii="Times New Roman" w:eastAsia="標楷體" w:hAnsi="Times New Roman" w:hint="eastAsia"/>
              </w:rPr>
              <w:t>以美國經驗來看，低利率、超額流動性，加上來自金融科技公司、純數位銀行和大型科技公司的競爭，可能會壓縮企業的獲利能力並促使賣方加快資產出售速度</w:t>
            </w:r>
            <w:r>
              <w:rPr>
                <w:rFonts w:ascii="Times New Roman" w:eastAsia="標楷體" w:hAnsi="Times New Roman" w:hint="eastAsia"/>
              </w:rPr>
              <w:t>，而</w:t>
            </w:r>
            <w:r w:rsidRPr="00666BCA">
              <w:rPr>
                <w:rFonts w:ascii="Times New Roman" w:eastAsia="標楷體" w:hAnsi="Times New Roman" w:hint="eastAsia"/>
              </w:rPr>
              <w:t>對買方來說，近二年股價具吸引力，且資本水準健全，進一步推升買方的收購意圖，估計</w:t>
            </w:r>
            <w:r w:rsidRPr="00666BCA">
              <w:rPr>
                <w:rFonts w:ascii="Times New Roman" w:eastAsia="標楷體" w:hAnsi="Times New Roman" w:hint="eastAsia"/>
              </w:rPr>
              <w:t>2022</w:t>
            </w:r>
            <w:r w:rsidRPr="00666BCA">
              <w:rPr>
                <w:rFonts w:ascii="Times New Roman" w:eastAsia="標楷體" w:hAnsi="Times New Roman" w:hint="eastAsia"/>
              </w:rPr>
              <w:t>年的併購交易活動及數量應將超過疫情前水準。</w:t>
            </w: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985FAE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985FAE" w:rsidRPr="004F456F" w:rsidTr="00C7508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FAE" w:rsidRDefault="00985FAE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85FAE" w:rsidRPr="00772F88" w:rsidRDefault="00097FD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097FDC">
              <w:rPr>
                <w:noProof/>
              </w:rPr>
              <w:drawing>
                <wp:inline distT="0" distB="0" distL="0" distR="0" wp14:anchorId="31B75EB8" wp14:editId="62B973E3">
                  <wp:extent cx="2667000" cy="2070540"/>
                  <wp:effectExtent l="0" t="0" r="0" b="6350"/>
                  <wp:docPr id="8" name="圖片 8" descr="D:\Downloads\螢幕擷取畫面 2022-05-04 141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wnloads\螢幕擷取畫面 2022-05-04 141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29" cy="207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985FAE" w:rsidRPr="00772F88" w:rsidRDefault="00097FD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097FDC">
              <w:rPr>
                <w:noProof/>
              </w:rPr>
              <w:drawing>
                <wp:inline distT="0" distB="0" distL="0" distR="0" wp14:anchorId="0D1E0DD6" wp14:editId="550573A7">
                  <wp:extent cx="2790825" cy="2364740"/>
                  <wp:effectExtent l="0" t="0" r="9525" b="0"/>
                  <wp:docPr id="9" name="圖片 9" descr="D:\Downloads\螢幕擷取畫面 2022-05-04 140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wnloads\螢幕擷取畫面 2022-05-04 140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54" cy="237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FAE" w:rsidRPr="004F456F" w:rsidTr="00985FAE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5FAE" w:rsidRDefault="00985FAE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85FAE" w:rsidRPr="00772F88" w:rsidRDefault="00097FD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097FDC">
              <w:rPr>
                <w:noProof/>
              </w:rPr>
              <w:drawing>
                <wp:inline distT="0" distB="0" distL="0" distR="0" wp14:anchorId="2104461B" wp14:editId="3C024364">
                  <wp:extent cx="2790825" cy="2364740"/>
                  <wp:effectExtent l="0" t="0" r="9525" b="0"/>
                  <wp:docPr id="7" name="圖片 7" descr="D:\Downloads\螢幕擷取畫面 2022-05-04 140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wnloads\螢幕擷取畫面 2022-05-04 140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54" cy="237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985FAE" w:rsidRPr="00772F88" w:rsidRDefault="00097FD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097FDC">
              <w:rPr>
                <w:noProof/>
              </w:rPr>
              <w:drawing>
                <wp:inline distT="0" distB="0" distL="0" distR="0" wp14:anchorId="41B491D8" wp14:editId="474BD426">
                  <wp:extent cx="2873874" cy="1800000"/>
                  <wp:effectExtent l="0" t="0" r="3175" b="0"/>
                  <wp:docPr id="10" name="圖片 10" descr="D:\Downloads\螢幕擷取畫面 2022-05-04 131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wnloads\螢幕擷取畫面 2022-05-04 131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7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p w:rsidR="00097FDC" w:rsidRDefault="00097FDC" w:rsidP="00057DC7">
      <w:pPr>
        <w:tabs>
          <w:tab w:val="left" w:pos="1935"/>
        </w:tabs>
        <w:ind w:left="360" w:hanging="240"/>
      </w:pPr>
    </w:p>
    <w:p w:rsidR="00097FDC" w:rsidRDefault="00097FDC" w:rsidP="00057DC7">
      <w:pPr>
        <w:tabs>
          <w:tab w:val="left" w:pos="1935"/>
        </w:tabs>
        <w:ind w:left="360" w:hanging="240"/>
      </w:pPr>
    </w:p>
    <w:sectPr w:rsidR="00097FDC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C3" w:rsidRDefault="00A127C3" w:rsidP="00B23FF5">
      <w:pPr>
        <w:ind w:left="360" w:hanging="240"/>
      </w:pPr>
      <w:r>
        <w:separator/>
      </w:r>
    </w:p>
  </w:endnote>
  <w:endnote w:type="continuationSeparator" w:id="0">
    <w:p w:rsidR="00A127C3" w:rsidRDefault="00A127C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127C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62F" w:rsidRPr="005D362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A127C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127C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C3" w:rsidRDefault="00A127C3" w:rsidP="00B23FF5">
      <w:pPr>
        <w:ind w:left="360" w:hanging="240"/>
      </w:pPr>
      <w:r>
        <w:separator/>
      </w:r>
    </w:p>
  </w:footnote>
  <w:footnote w:type="continuationSeparator" w:id="0">
    <w:p w:rsidR="00A127C3" w:rsidRDefault="00A127C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127C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127C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127C3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97FDC"/>
    <w:rsid w:val="000D26DA"/>
    <w:rsid w:val="000D6B66"/>
    <w:rsid w:val="000E1B5F"/>
    <w:rsid w:val="000E236E"/>
    <w:rsid w:val="000E57E3"/>
    <w:rsid w:val="00106A94"/>
    <w:rsid w:val="001112E5"/>
    <w:rsid w:val="00113C1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30FED"/>
    <w:rsid w:val="00354423"/>
    <w:rsid w:val="0036197B"/>
    <w:rsid w:val="003645C9"/>
    <w:rsid w:val="0038462E"/>
    <w:rsid w:val="0039512F"/>
    <w:rsid w:val="003A7DBF"/>
    <w:rsid w:val="003C4882"/>
    <w:rsid w:val="003C4907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D362F"/>
    <w:rsid w:val="005E06BC"/>
    <w:rsid w:val="00603F7C"/>
    <w:rsid w:val="00617A41"/>
    <w:rsid w:val="00621669"/>
    <w:rsid w:val="00626C31"/>
    <w:rsid w:val="00656733"/>
    <w:rsid w:val="006647F3"/>
    <w:rsid w:val="00674C9D"/>
    <w:rsid w:val="00684CAE"/>
    <w:rsid w:val="0069187A"/>
    <w:rsid w:val="006A0555"/>
    <w:rsid w:val="006A1751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85FAE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127C3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05F86"/>
    <w:rsid w:val="00E4380E"/>
    <w:rsid w:val="00E54DDB"/>
    <w:rsid w:val="00E70B4B"/>
    <w:rsid w:val="00E71E26"/>
    <w:rsid w:val="00E77C65"/>
    <w:rsid w:val="00E83F85"/>
    <w:rsid w:val="00E9468D"/>
    <w:rsid w:val="00EA3043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2022-06-10T01:28:00Z</cp:lastPrinted>
  <dcterms:created xsi:type="dcterms:W3CDTF">2022-08-25T02:58:00Z</dcterms:created>
  <dcterms:modified xsi:type="dcterms:W3CDTF">2022-08-25T02:58:00Z</dcterms:modified>
</cp:coreProperties>
</file>