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BE9" w:rsidRPr="005B36AD" w:rsidRDefault="005154D4" w:rsidP="008F0BE9">
      <w:pPr>
        <w:spacing w:line="0" w:lineRule="atLeast"/>
        <w:ind w:leftChars="19" w:left="170" w:hangingChars="31" w:hanging="124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5B36AD">
        <w:rPr>
          <w:rFonts w:ascii="Times New Roman" w:eastAsia="標楷體" w:hAnsi="Times New Roman" w:cs="Times New Roman"/>
          <w:b/>
          <w:sz w:val="40"/>
          <w:szCs w:val="40"/>
        </w:rPr>
        <w:t>中國文化大學</w:t>
      </w:r>
      <w:proofErr w:type="gramStart"/>
      <w:r w:rsidR="00710D72" w:rsidRPr="005B36AD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Pr="005B36AD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="002A6D02" w:rsidRPr="005B36AD">
        <w:rPr>
          <w:rFonts w:ascii="Times New Roman" w:eastAsia="標楷體" w:hAnsi="Times New Roman" w:cs="Times New Roman"/>
          <w:b/>
          <w:sz w:val="40"/>
          <w:szCs w:val="40"/>
        </w:rPr>
        <w:t>1</w:t>
      </w:r>
      <w:proofErr w:type="gramEnd"/>
      <w:r w:rsidRPr="005B36AD">
        <w:rPr>
          <w:rFonts w:ascii="Times New Roman" w:eastAsia="標楷體" w:hAnsi="Times New Roman" w:cs="Times New Roman"/>
          <w:b/>
          <w:sz w:val="40"/>
          <w:szCs w:val="40"/>
        </w:rPr>
        <w:t>年度</w:t>
      </w:r>
      <w:r w:rsidR="008F0BE9" w:rsidRPr="005B36AD">
        <w:rPr>
          <w:rFonts w:ascii="Times New Roman" w:eastAsia="標楷體" w:hAnsi="Times New Roman" w:cs="Times New Roman"/>
          <w:b/>
          <w:sz w:val="40"/>
          <w:szCs w:val="40"/>
        </w:rPr>
        <w:t>微學分課程</w:t>
      </w:r>
      <w:r w:rsidR="008F0BE9" w:rsidRPr="005B36AD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8F0BE9" w:rsidRPr="005B36AD">
        <w:rPr>
          <w:rFonts w:ascii="Times New Roman" w:eastAsia="標楷體" w:hAnsi="Times New Roman" w:cs="Times New Roman"/>
          <w:b/>
          <w:sz w:val="40"/>
          <w:szCs w:val="40"/>
        </w:rPr>
        <w:t>成果紀錄表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6277"/>
        <w:gridCol w:w="2347"/>
      </w:tblGrid>
      <w:tr w:rsidR="005154D4" w:rsidRPr="005B36AD" w:rsidTr="000C002B">
        <w:trPr>
          <w:trHeight w:val="749"/>
          <w:jc w:val="center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5B36AD" w:rsidRDefault="008F0BE9" w:rsidP="005B36AD">
            <w:pPr>
              <w:ind w:leftChars="16" w:left="38" w:firstLineChars="0" w:firstLine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申請系</w:t>
            </w: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組</w:t>
            </w:r>
          </w:p>
        </w:tc>
        <w:tc>
          <w:tcPr>
            <w:tcW w:w="862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5B36AD" w:rsidRDefault="005B36AD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szCs w:val="24"/>
              </w:rPr>
              <w:t>史學系</w:t>
            </w:r>
          </w:p>
        </w:tc>
      </w:tr>
      <w:tr w:rsidR="005154D4" w:rsidRPr="005B36AD" w:rsidTr="000C002B">
        <w:trPr>
          <w:trHeight w:val="749"/>
          <w:jc w:val="center"/>
        </w:trPr>
        <w:tc>
          <w:tcPr>
            <w:tcW w:w="153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5B36AD" w:rsidRDefault="008F0BE9" w:rsidP="005B36AD">
            <w:pPr>
              <w:ind w:leftChars="20" w:left="146" w:hangingChars="41" w:hanging="9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課程名稱</w:t>
            </w:r>
          </w:p>
        </w:tc>
        <w:tc>
          <w:tcPr>
            <w:tcW w:w="8624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5B36AD" w:rsidRDefault="00E209FF" w:rsidP="00E209FF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szCs w:val="24"/>
              </w:rPr>
              <w:t>陽明山學人</w:t>
            </w:r>
            <w:proofErr w:type="gramStart"/>
            <w:r w:rsidRPr="005B36AD">
              <w:rPr>
                <w:rFonts w:ascii="Times New Roman" w:eastAsia="標楷體" w:hAnsi="Times New Roman" w:cs="Times New Roman"/>
                <w:szCs w:val="24"/>
              </w:rPr>
              <w:t>文組微學分</w:t>
            </w:r>
            <w:proofErr w:type="gramEnd"/>
            <w:r w:rsidRPr="005B36AD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="005B36AD" w:rsidRPr="005B36A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3B717A">
              <w:rPr>
                <w:rFonts w:ascii="Times New Roman" w:eastAsia="標楷體" w:hAnsi="Times New Roman" w:cs="Times New Roman" w:hint="eastAsia"/>
                <w:szCs w:val="24"/>
              </w:rPr>
              <w:t>桌上遊戲設計概論</w:t>
            </w:r>
          </w:p>
        </w:tc>
      </w:tr>
      <w:tr w:rsidR="005154D4" w:rsidRPr="005B36AD" w:rsidTr="000C002B">
        <w:trPr>
          <w:trHeight w:val="3499"/>
          <w:jc w:val="center"/>
        </w:trPr>
        <w:tc>
          <w:tcPr>
            <w:tcW w:w="15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5B36AD" w:rsidRDefault="008F0BE9" w:rsidP="005B36AD">
            <w:pPr>
              <w:ind w:leftChars="20" w:left="146" w:hangingChars="41" w:hanging="9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課程</w:t>
            </w:r>
            <w:r w:rsidR="005154D4" w:rsidRPr="005B36AD">
              <w:rPr>
                <w:rFonts w:ascii="Times New Roman" w:eastAsia="標楷體" w:hAnsi="Times New Roman" w:cs="Times New Roman"/>
                <w:b/>
                <w:szCs w:val="24"/>
              </w:rPr>
              <w:t>內容</w:t>
            </w:r>
          </w:p>
          <w:p w:rsidR="005154D4" w:rsidRPr="005B36AD" w:rsidRDefault="005154D4" w:rsidP="00F5511C">
            <w:pPr>
              <w:ind w:leftChars="37" w:left="89" w:firstLineChars="0" w:firstLine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sz w:val="20"/>
                <w:szCs w:val="20"/>
              </w:rPr>
              <w:t>（活動內容簡述</w:t>
            </w:r>
            <w:r w:rsidRPr="005B36AD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5B36AD">
              <w:rPr>
                <w:rFonts w:ascii="Times New Roman" w:eastAsia="標楷體" w:hAnsi="Times New Roman" w:cs="Times New Roman"/>
                <w:sz w:val="20"/>
                <w:szCs w:val="20"/>
              </w:rPr>
              <w:t>執行成效）</w:t>
            </w:r>
          </w:p>
        </w:tc>
        <w:tc>
          <w:tcPr>
            <w:tcW w:w="862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5B36AD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主辦單位：</w:t>
            </w:r>
            <w:r w:rsidR="005B36AD" w:rsidRPr="005B36AD">
              <w:rPr>
                <w:rFonts w:ascii="Times New Roman" w:eastAsia="標楷體" w:hAnsi="Times New Roman" w:cs="Times New Roman"/>
              </w:rPr>
              <w:t>史學系</w:t>
            </w:r>
          </w:p>
          <w:p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課程</w:t>
            </w:r>
            <w:r w:rsidR="005154D4" w:rsidRPr="005B36AD">
              <w:rPr>
                <w:rFonts w:ascii="Times New Roman" w:eastAsia="標楷體" w:hAnsi="Times New Roman" w:cs="Times New Roman"/>
              </w:rPr>
              <w:t>日期：</w:t>
            </w:r>
            <w:r w:rsidR="005B36AD" w:rsidRPr="005B36AD">
              <w:rPr>
                <w:rFonts w:ascii="Times New Roman" w:eastAsia="標楷體" w:hAnsi="Times New Roman" w:cs="Times New Roman"/>
              </w:rPr>
              <w:t>11</w:t>
            </w:r>
            <w:r w:rsidR="005B36AD">
              <w:rPr>
                <w:rFonts w:ascii="Times New Roman" w:eastAsia="標楷體" w:hAnsi="Times New Roman" w:cs="Times New Roman" w:hint="eastAsia"/>
              </w:rPr>
              <w:t>1</w:t>
            </w:r>
            <w:r w:rsidR="005B36AD">
              <w:rPr>
                <w:rFonts w:ascii="Times New Roman" w:eastAsia="標楷體" w:hAnsi="Times New Roman" w:cs="Times New Roman" w:hint="eastAsia"/>
              </w:rPr>
              <w:t>年</w:t>
            </w:r>
            <w:r w:rsidR="00FF6CE3">
              <w:rPr>
                <w:rFonts w:ascii="Times New Roman" w:eastAsia="標楷體" w:hAnsi="Times New Roman" w:cs="Times New Roman" w:hint="eastAsia"/>
              </w:rPr>
              <w:t>3</w:t>
            </w:r>
            <w:r w:rsidR="005B36AD">
              <w:rPr>
                <w:rFonts w:ascii="Times New Roman" w:eastAsia="標楷體" w:hAnsi="Times New Roman" w:cs="Times New Roman" w:hint="eastAsia"/>
              </w:rPr>
              <w:t>月</w:t>
            </w:r>
            <w:r w:rsidR="00D2200F">
              <w:rPr>
                <w:rFonts w:ascii="Times New Roman" w:eastAsia="標楷體" w:hAnsi="Times New Roman" w:cs="Times New Roman" w:hint="eastAsia"/>
              </w:rPr>
              <w:t>9</w:t>
            </w:r>
            <w:r w:rsidR="005B36AD">
              <w:rPr>
                <w:rFonts w:ascii="Times New Roman" w:eastAsia="標楷體" w:hAnsi="Times New Roman" w:cs="Times New Roman" w:hint="eastAsia"/>
              </w:rPr>
              <w:t>日</w:t>
            </w:r>
            <w:r w:rsidR="005B36AD">
              <w:rPr>
                <w:rFonts w:ascii="Times New Roman" w:eastAsia="標楷體" w:hAnsi="Times New Roman" w:cs="Times New Roman" w:hint="eastAsia"/>
              </w:rPr>
              <w:t>(</w:t>
            </w:r>
            <w:r w:rsidR="005B36AD">
              <w:rPr>
                <w:rFonts w:ascii="Times New Roman" w:eastAsia="標楷體" w:hAnsi="Times New Roman" w:cs="Times New Roman" w:hint="eastAsia"/>
              </w:rPr>
              <w:t>三</w:t>
            </w:r>
            <w:r w:rsidR="005B36AD">
              <w:rPr>
                <w:rFonts w:ascii="Times New Roman" w:eastAsia="標楷體" w:hAnsi="Times New Roman" w:cs="Times New Roman" w:hint="eastAsia"/>
              </w:rPr>
              <w:t xml:space="preserve">) </w:t>
            </w:r>
            <w:r w:rsidR="005B36AD">
              <w:rPr>
                <w:rFonts w:ascii="Times New Roman" w:eastAsia="標楷體" w:hAnsi="Times New Roman" w:cs="Times New Roman" w:hint="eastAsia"/>
              </w:rPr>
              <w:t>下午</w:t>
            </w:r>
            <w:r w:rsidR="005B36AD">
              <w:rPr>
                <w:rFonts w:ascii="Times New Roman" w:eastAsia="標楷體" w:hAnsi="Times New Roman" w:cs="Times New Roman" w:hint="eastAsia"/>
              </w:rPr>
              <w:t>3:10~5:00</w:t>
            </w:r>
          </w:p>
          <w:p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課程</w:t>
            </w:r>
            <w:r w:rsidR="005154D4" w:rsidRPr="005B36AD">
              <w:rPr>
                <w:rFonts w:ascii="Times New Roman" w:eastAsia="標楷體" w:hAnsi="Times New Roman" w:cs="Times New Roman"/>
              </w:rPr>
              <w:t>地點：</w:t>
            </w:r>
            <w:r w:rsidR="005B36AD">
              <w:rPr>
                <w:rFonts w:ascii="Times New Roman" w:eastAsia="標楷體" w:hAnsi="Times New Roman" w:cs="Times New Roman" w:hint="eastAsia"/>
              </w:rPr>
              <w:t>圖書館</w:t>
            </w:r>
            <w:r w:rsidR="005B36AD">
              <w:rPr>
                <w:rFonts w:ascii="Times New Roman" w:eastAsia="標楷體" w:hAnsi="Times New Roman" w:cs="Times New Roman" w:hint="eastAsia"/>
              </w:rPr>
              <w:t>2</w:t>
            </w:r>
            <w:r w:rsidR="005B36AD">
              <w:rPr>
                <w:rFonts w:ascii="Times New Roman" w:eastAsia="標楷體" w:hAnsi="Times New Roman" w:cs="Times New Roman" w:hint="eastAsia"/>
              </w:rPr>
              <w:t>樓</w:t>
            </w:r>
            <w:r w:rsidR="005B36AD">
              <w:rPr>
                <w:rFonts w:ascii="Times New Roman" w:eastAsia="標楷體" w:hAnsi="Times New Roman" w:cs="Times New Roman" w:hint="eastAsia"/>
              </w:rPr>
              <w:t>6</w:t>
            </w:r>
            <w:r w:rsidR="005B36AD">
              <w:rPr>
                <w:rFonts w:ascii="Times New Roman" w:eastAsia="標楷體" w:hAnsi="Times New Roman" w:cs="Times New Roman" w:hint="eastAsia"/>
              </w:rPr>
              <w:t>號討論室</w:t>
            </w:r>
          </w:p>
          <w:p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授課教師</w:t>
            </w:r>
            <w:r w:rsidR="005154D4" w:rsidRPr="005B36AD">
              <w:rPr>
                <w:rFonts w:ascii="Times New Roman" w:eastAsia="標楷體" w:hAnsi="Times New Roman" w:cs="Times New Roman"/>
              </w:rPr>
              <w:t>：</w:t>
            </w:r>
            <w:r w:rsidR="005B36AD">
              <w:rPr>
                <w:rFonts w:ascii="Times New Roman" w:eastAsia="標楷體" w:hAnsi="Times New Roman" w:cs="Times New Roman" w:hint="eastAsia"/>
              </w:rPr>
              <w:t>陳立文</w:t>
            </w:r>
            <w:r w:rsidR="00257F2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5B36AD">
              <w:rPr>
                <w:rFonts w:ascii="Times New Roman" w:eastAsia="標楷體" w:hAnsi="Times New Roman" w:cs="Times New Roman" w:hint="eastAsia"/>
              </w:rPr>
              <w:t>館長</w:t>
            </w:r>
          </w:p>
          <w:p w:rsidR="008F0BE9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鐘點規劃</w:t>
            </w:r>
            <w:r w:rsidR="005B36AD" w:rsidRPr="005B36AD">
              <w:rPr>
                <w:rFonts w:ascii="Times New Roman" w:eastAsia="標楷體" w:hAnsi="Times New Roman" w:cs="Times New Roman"/>
              </w:rPr>
              <w:t>：</w:t>
            </w:r>
            <w:r w:rsidR="00C24CFF">
              <w:rPr>
                <w:rFonts w:ascii="Times New Roman" w:eastAsia="標楷體" w:hAnsi="Times New Roman" w:cs="Times New Roman" w:hint="eastAsia"/>
              </w:rPr>
              <w:t>0.1</w:t>
            </w:r>
            <w:r w:rsidR="00C24CFF">
              <w:rPr>
                <w:rFonts w:ascii="Times New Roman" w:eastAsia="標楷體" w:hAnsi="Times New Roman" w:cs="Times New Roman" w:hint="eastAsia"/>
              </w:rPr>
              <w:t>學分</w:t>
            </w:r>
            <w:r w:rsidR="00C24CFF">
              <w:rPr>
                <w:rFonts w:ascii="Times New Roman" w:eastAsia="標楷體" w:hAnsi="Times New Roman" w:cs="Times New Roman" w:hint="eastAsia"/>
              </w:rPr>
              <w:t>/2</w:t>
            </w:r>
            <w:r w:rsidR="00C24CFF">
              <w:rPr>
                <w:rFonts w:ascii="Times New Roman" w:eastAsia="標楷體" w:hAnsi="Times New Roman" w:cs="Times New Roman" w:hint="eastAsia"/>
              </w:rPr>
              <w:t>小時</w:t>
            </w:r>
          </w:p>
          <w:p w:rsidR="005154D4" w:rsidRPr="005B36AD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參與人數：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472D89">
              <w:rPr>
                <w:rFonts w:ascii="Times New Roman" w:eastAsia="標楷體" w:hAnsi="Times New Roman" w:cs="Times New Roman" w:hint="eastAsia"/>
                <w:u w:val="single"/>
              </w:rPr>
              <w:t>16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人（教師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C24CFF">
              <w:rPr>
                <w:rFonts w:ascii="Times New Roman" w:eastAsia="標楷體" w:hAnsi="Times New Roman" w:cs="Times New Roman" w:hint="eastAsia"/>
                <w:u w:val="single"/>
              </w:rPr>
              <w:t>2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人、學生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472D89">
              <w:rPr>
                <w:rFonts w:ascii="Times New Roman" w:eastAsia="標楷體" w:hAnsi="Times New Roman" w:cs="Times New Roman" w:hint="eastAsia"/>
                <w:u w:val="single"/>
              </w:rPr>
              <w:t>14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人、行政人員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C24CFF">
              <w:rPr>
                <w:rFonts w:ascii="Times New Roman" w:eastAsia="標楷體" w:hAnsi="Times New Roman" w:cs="Times New Roman" w:hint="eastAsia"/>
                <w:u w:val="single"/>
              </w:rPr>
              <w:t>0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人、校外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C24CFF">
              <w:rPr>
                <w:rFonts w:ascii="Times New Roman" w:eastAsia="標楷體" w:hAnsi="Times New Roman" w:cs="Times New Roman" w:hint="eastAsia"/>
                <w:u w:val="single"/>
              </w:rPr>
              <w:t>0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人）</w:t>
            </w:r>
          </w:p>
          <w:p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課程內容</w:t>
            </w:r>
            <w:r w:rsidR="005154D4" w:rsidRPr="005B36AD">
              <w:rPr>
                <w:rFonts w:ascii="Times New Roman" w:eastAsia="標楷體" w:hAnsi="Times New Roman" w:cs="Times New Roman"/>
              </w:rPr>
              <w:t>：</w:t>
            </w:r>
          </w:p>
          <w:p w:rsidR="00710D72" w:rsidRPr="005B36AD" w:rsidRDefault="00472D89" w:rsidP="00257F26">
            <w:pPr>
              <w:ind w:left="12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本次課程為「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玩轉陽明山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學」系列微學分課程的第三</w:t>
            </w:r>
            <w:r w:rsidR="00257F26">
              <w:rPr>
                <w:rFonts w:ascii="Times New Roman" w:eastAsia="標楷體" w:hAnsi="Times New Roman" w:cs="Times New Roman" w:hint="eastAsia"/>
              </w:rPr>
              <w:t>堂課，</w:t>
            </w:r>
            <w:r w:rsidR="003C322B">
              <w:rPr>
                <w:rFonts w:ascii="Times New Roman" w:eastAsia="標楷體" w:hAnsi="Times New Roman" w:cs="Times New Roman" w:hint="eastAsia"/>
              </w:rPr>
              <w:t>由陳立文館長擔任主持人，並</w:t>
            </w:r>
            <w:r w:rsidR="00257F26">
              <w:rPr>
                <w:rFonts w:ascii="Times New Roman" w:eastAsia="標楷體" w:hAnsi="Times New Roman" w:cs="Times New Roman" w:hint="eastAsia"/>
              </w:rPr>
              <w:t>邀請本校史學系博士班同學葛昌倫擔任</w:t>
            </w:r>
            <w:r w:rsidR="003C322B">
              <w:rPr>
                <w:rFonts w:ascii="Times New Roman" w:eastAsia="標楷體" w:hAnsi="Times New Roman" w:cs="Times New Roman" w:hint="eastAsia"/>
              </w:rPr>
              <w:t>課程</w:t>
            </w:r>
            <w:r w:rsidR="00257F26">
              <w:rPr>
                <w:rFonts w:ascii="Times New Roman" w:eastAsia="標楷體" w:hAnsi="Times New Roman" w:cs="Times New Roman" w:hint="eastAsia"/>
              </w:rPr>
              <w:t>主講人</w:t>
            </w:r>
            <w:r w:rsidR="003C322B">
              <w:rPr>
                <w:rFonts w:ascii="Times New Roman" w:eastAsia="標楷體" w:hAnsi="Times New Roman" w:cs="Times New Roman" w:hint="eastAsia"/>
              </w:rPr>
              <w:t>；</w:t>
            </w:r>
            <w:r w:rsidR="003B717A">
              <w:rPr>
                <w:rFonts w:ascii="Times New Roman" w:eastAsia="標楷體" w:hAnsi="Times New Roman" w:cs="Times New Roman" w:hint="eastAsia"/>
              </w:rPr>
              <w:t>承接上週課程，</w:t>
            </w:r>
            <w:r w:rsidR="008209DE">
              <w:rPr>
                <w:rFonts w:ascii="Times New Roman" w:eastAsia="標楷體" w:hAnsi="Times New Roman" w:cs="Times New Roman" w:hint="eastAsia"/>
              </w:rPr>
              <w:t>本次課程</w:t>
            </w:r>
            <w:r w:rsidR="003B717A">
              <w:rPr>
                <w:rFonts w:ascii="Times New Roman" w:eastAsia="標楷體" w:hAnsi="Times New Roman" w:cs="Times New Roman" w:hint="eastAsia"/>
              </w:rPr>
              <w:t>一樣</w:t>
            </w:r>
            <w:r w:rsidR="008209DE">
              <w:rPr>
                <w:rFonts w:ascii="Times New Roman" w:eastAsia="標楷體" w:hAnsi="Times New Roman" w:cs="Times New Roman" w:hint="eastAsia"/>
              </w:rPr>
              <w:t>由葛學長</w:t>
            </w:r>
            <w:proofErr w:type="gramStart"/>
            <w:r w:rsidR="008209DE">
              <w:rPr>
                <w:rFonts w:ascii="Times New Roman" w:eastAsia="標楷體" w:hAnsi="Times New Roman" w:cs="Times New Roman" w:hint="eastAsia"/>
              </w:rPr>
              <w:t>介紹桌遊的</w:t>
            </w:r>
            <w:proofErr w:type="gramEnd"/>
            <w:r w:rsidR="008209DE">
              <w:rPr>
                <w:rFonts w:ascii="Times New Roman" w:eastAsia="標楷體" w:hAnsi="Times New Roman" w:cs="Times New Roman" w:hint="eastAsia"/>
              </w:rPr>
              <w:t>基本資料及相關遊戲規則，另外也準備幾套不同類型</w:t>
            </w:r>
            <w:proofErr w:type="gramStart"/>
            <w:r w:rsidR="008209DE">
              <w:rPr>
                <w:rFonts w:ascii="Times New Roman" w:eastAsia="標楷體" w:hAnsi="Times New Roman" w:cs="Times New Roman" w:hint="eastAsia"/>
              </w:rPr>
              <w:t>的桌遊</w:t>
            </w:r>
            <w:proofErr w:type="gramEnd"/>
            <w:r w:rsidR="008209DE">
              <w:rPr>
                <w:rFonts w:ascii="Times New Roman" w:eastAsia="標楷體" w:hAnsi="Times New Roman" w:cs="Times New Roman" w:hint="eastAsia"/>
              </w:rPr>
              <w:t>，讓與會同學比較</w:t>
            </w:r>
            <w:proofErr w:type="gramStart"/>
            <w:r w:rsidR="008209DE">
              <w:rPr>
                <w:rFonts w:ascii="Times New Roman" w:eastAsia="標楷體" w:hAnsi="Times New Roman" w:cs="Times New Roman" w:hint="eastAsia"/>
              </w:rPr>
              <w:t>不同桌遊</w:t>
            </w:r>
            <w:proofErr w:type="gramEnd"/>
            <w:r w:rsidR="008209DE">
              <w:rPr>
                <w:rFonts w:ascii="Times New Roman" w:eastAsia="標楷體" w:hAnsi="Times New Roman" w:cs="Times New Roman" w:hint="eastAsia"/>
              </w:rPr>
              <w:t>的遊戲玩法，及其作者想傳達給玩家的理念</w:t>
            </w:r>
            <w:r w:rsidR="003B717A">
              <w:rPr>
                <w:rFonts w:ascii="Times New Roman" w:eastAsia="標楷體" w:hAnsi="Times New Roman" w:cs="Times New Roman" w:hint="eastAsia"/>
              </w:rPr>
              <w:t>；葛學長也在本次課程中展示</w:t>
            </w:r>
            <w:r w:rsidR="003B717A">
              <w:rPr>
                <w:rFonts w:ascii="Times New Roman" w:eastAsia="標楷體" w:hAnsi="Times New Roman" w:cs="Times New Roman" w:hint="eastAsia"/>
              </w:rPr>
              <w:t>以中原大戰及一次大戰為背景</w:t>
            </w:r>
            <w:r w:rsidR="003B717A">
              <w:rPr>
                <w:rFonts w:ascii="Times New Roman" w:eastAsia="標楷體" w:hAnsi="Times New Roman" w:cs="Times New Roman" w:hint="eastAsia"/>
              </w:rPr>
              <w:t>所設計</w:t>
            </w:r>
            <w:proofErr w:type="gramStart"/>
            <w:r w:rsidR="003B717A">
              <w:rPr>
                <w:rFonts w:ascii="Times New Roman" w:eastAsia="標楷體" w:hAnsi="Times New Roman" w:cs="Times New Roman" w:hint="eastAsia"/>
              </w:rPr>
              <w:t>的桌遊</w:t>
            </w:r>
            <w:proofErr w:type="gramEnd"/>
            <w:r w:rsidR="003B717A">
              <w:rPr>
                <w:rFonts w:ascii="Times New Roman" w:eastAsia="標楷體" w:hAnsi="Times New Roman" w:cs="Times New Roman" w:hint="eastAsia"/>
              </w:rPr>
              <w:t>，趟同學體會歷史是如何</w:t>
            </w:r>
            <w:proofErr w:type="gramStart"/>
            <w:r w:rsidR="003B717A">
              <w:rPr>
                <w:rFonts w:ascii="Times New Roman" w:eastAsia="標楷體" w:hAnsi="Times New Roman" w:cs="Times New Roman" w:hint="eastAsia"/>
              </w:rPr>
              <w:t>與桌遊結合</w:t>
            </w:r>
            <w:proofErr w:type="gramEnd"/>
            <w:r w:rsidR="008209DE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710D72" w:rsidRPr="005B36AD" w:rsidRDefault="00710D72" w:rsidP="003C322B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</w:rPr>
            </w:pPr>
          </w:p>
          <w:p w:rsidR="005154D4" w:rsidRPr="005B36AD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執行成效：</w:t>
            </w:r>
          </w:p>
          <w:p w:rsidR="003C322B" w:rsidRDefault="003C322B" w:rsidP="003C322B">
            <w:pPr>
              <w:pStyle w:val="a8"/>
              <w:numPr>
                <w:ilvl w:val="0"/>
                <w:numId w:val="1"/>
              </w:numPr>
              <w:ind w:leftChars="0" w:firstLineChars="0"/>
              <w:jc w:val="both"/>
              <w:rPr>
                <w:rFonts w:ascii="Times New Roman" w:eastAsia="標楷體" w:hAnsi="Times New Roman" w:cs="Times New Roman"/>
              </w:rPr>
            </w:pPr>
            <w:r w:rsidRPr="003C322B">
              <w:rPr>
                <w:rFonts w:ascii="Times New Roman" w:eastAsia="標楷體" w:hAnsi="Times New Roman" w:cs="Times New Roman" w:hint="eastAsia"/>
              </w:rPr>
              <w:t>讓同學了解</w:t>
            </w:r>
            <w:r w:rsidR="008209DE">
              <w:rPr>
                <w:rFonts w:ascii="Times New Roman" w:eastAsia="標楷體" w:hAnsi="Times New Roman" w:cs="Times New Roman" w:hint="eastAsia"/>
              </w:rPr>
              <w:t>不同</w:t>
            </w:r>
            <w:proofErr w:type="gramStart"/>
            <w:r w:rsidR="008209DE">
              <w:rPr>
                <w:rFonts w:ascii="Times New Roman" w:eastAsia="標楷體" w:hAnsi="Times New Roman" w:cs="Times New Roman" w:hint="eastAsia"/>
              </w:rPr>
              <w:t>種類桌遊的</w:t>
            </w:r>
            <w:proofErr w:type="gramEnd"/>
            <w:r w:rsidRPr="003C322B">
              <w:rPr>
                <w:rFonts w:ascii="Times New Roman" w:eastAsia="標楷體" w:hAnsi="Times New Roman" w:cs="Times New Roman" w:hint="eastAsia"/>
              </w:rPr>
              <w:t>設計理念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710D72" w:rsidRDefault="003C322B" w:rsidP="003C322B">
            <w:pPr>
              <w:pStyle w:val="a8"/>
              <w:numPr>
                <w:ilvl w:val="0"/>
                <w:numId w:val="1"/>
              </w:numPr>
              <w:ind w:leftChars="0" w:firstLineChars="0"/>
              <w:jc w:val="both"/>
              <w:rPr>
                <w:rFonts w:ascii="Times New Roman" w:eastAsia="標楷體" w:hAnsi="Times New Roman" w:cs="Times New Roman"/>
              </w:rPr>
            </w:pPr>
            <w:r w:rsidRPr="003C322B">
              <w:rPr>
                <w:rFonts w:ascii="Times New Roman" w:eastAsia="標楷體" w:hAnsi="Times New Roman" w:cs="Times New Roman" w:hint="eastAsia"/>
              </w:rPr>
              <w:t>葛學長透過問題討論的方式</w:t>
            </w:r>
            <w:r>
              <w:rPr>
                <w:rFonts w:ascii="Times New Roman" w:eastAsia="標楷體" w:hAnsi="Times New Roman" w:cs="Times New Roman" w:hint="eastAsia"/>
              </w:rPr>
              <w:t>，讓同學踴躍發表自己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對</w:t>
            </w:r>
            <w:r w:rsidR="008209DE">
              <w:rPr>
                <w:rFonts w:ascii="Times New Roman" w:eastAsia="標楷體" w:hAnsi="Times New Roman" w:cs="Times New Roman" w:hint="eastAsia"/>
              </w:rPr>
              <w:t>桌遊</w:t>
            </w:r>
            <w:proofErr w:type="gramEnd"/>
            <w:r w:rsidR="008209DE">
              <w:rPr>
                <w:rFonts w:ascii="Times New Roman" w:eastAsia="標楷體" w:hAnsi="Times New Roman" w:cs="Times New Roman" w:hint="eastAsia"/>
              </w:rPr>
              <w:t>的想法；另外也透過實際操作，讓同學</w:t>
            </w:r>
            <w:proofErr w:type="gramStart"/>
            <w:r w:rsidR="00660C6A">
              <w:rPr>
                <w:rFonts w:ascii="Times New Roman" w:eastAsia="標楷體" w:hAnsi="Times New Roman" w:cs="Times New Roman" w:hint="eastAsia"/>
              </w:rPr>
              <w:t>體會桌遊與</w:t>
            </w:r>
            <w:proofErr w:type="gramEnd"/>
            <w:r w:rsidR="00660C6A">
              <w:rPr>
                <w:rFonts w:ascii="Times New Roman" w:eastAsia="標楷體" w:hAnsi="Times New Roman" w:cs="Times New Roman" w:hint="eastAsia"/>
              </w:rPr>
              <w:t>歷史可以相互結合，</w:t>
            </w:r>
            <w:proofErr w:type="gramStart"/>
            <w:r w:rsidR="00660C6A">
              <w:rPr>
                <w:rFonts w:ascii="Times New Roman" w:eastAsia="標楷體" w:hAnsi="Times New Roman" w:cs="Times New Roman" w:hint="eastAsia"/>
              </w:rPr>
              <w:t>讓桌遊不僅</w:t>
            </w:r>
            <w:proofErr w:type="gramEnd"/>
            <w:r w:rsidR="00660C6A">
              <w:rPr>
                <w:rFonts w:ascii="Times New Roman" w:eastAsia="標楷體" w:hAnsi="Times New Roman" w:cs="Times New Roman" w:hint="eastAsia"/>
              </w:rPr>
              <w:t>是遊戲，而是能達到寓教於樂的理念</w:t>
            </w:r>
            <w:r w:rsidRPr="003C322B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E14F48" w:rsidRDefault="00E14F48" w:rsidP="003C322B">
            <w:pPr>
              <w:pStyle w:val="a8"/>
              <w:numPr>
                <w:ilvl w:val="0"/>
                <w:numId w:val="1"/>
              </w:numPr>
              <w:ind w:leftChars="0" w:firstLine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滿意度回饋表分析如下，由結果可看出與會同學對於本次課程內容相當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滿意，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並讓同學願意再次參加相關課程。</w:t>
            </w:r>
          </w:p>
          <w:p w:rsidR="005154D4" w:rsidRDefault="00E14F48" w:rsidP="00AD2AE1">
            <w:pPr>
              <w:ind w:leftChars="0" w:left="12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>
                  <wp:extent cx="2520000" cy="2160000"/>
                  <wp:effectExtent l="0" t="0" r="13970" b="12065"/>
                  <wp:docPr id="1" name="圖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52C62FB3" wp14:editId="1820C63D">
                  <wp:extent cx="2520000" cy="2160000"/>
                  <wp:effectExtent l="0" t="0" r="13970" b="12065"/>
                  <wp:docPr id="2" name="圖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AD2AE1" w:rsidRDefault="00E14F48" w:rsidP="00E14F48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lastRenderedPageBreak/>
              <w:drawing>
                <wp:inline distT="0" distB="0" distL="0" distR="0" wp14:anchorId="590CB6F3" wp14:editId="57D375BF">
                  <wp:extent cx="2520000" cy="2160000"/>
                  <wp:effectExtent l="0" t="0" r="13970" b="12065"/>
                  <wp:docPr id="3" name="圖表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r w:rsidR="00AD2AE1"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7233EC71" wp14:editId="4D029333">
                  <wp:extent cx="2520000" cy="2160000"/>
                  <wp:effectExtent l="0" t="0" r="13970" b="12065"/>
                  <wp:docPr id="4" name="圖表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AD2AE1" w:rsidRPr="003C322B" w:rsidRDefault="00AD2AE1" w:rsidP="00AD2AE1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0BEB714B" wp14:editId="626613F9">
                  <wp:extent cx="2520000" cy="2160000"/>
                  <wp:effectExtent l="0" t="0" r="13970" b="12065"/>
                  <wp:docPr id="5" name="圖表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70E5A1C4" wp14:editId="347BBF2F">
                  <wp:extent cx="2520000" cy="2160000"/>
                  <wp:effectExtent l="0" t="0" r="13970" b="12065"/>
                  <wp:docPr id="6" name="圖表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5154D4" w:rsidRPr="005B36AD" w:rsidTr="000C002B">
        <w:trPr>
          <w:trHeight w:val="995"/>
          <w:jc w:val="center"/>
        </w:trPr>
        <w:tc>
          <w:tcPr>
            <w:tcW w:w="153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5B36AD" w:rsidRDefault="005154D4" w:rsidP="005B36AD">
            <w:pPr>
              <w:ind w:leftChars="20" w:left="146" w:hangingChars="41" w:hanging="9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活動照片</w:t>
            </w: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5B36AD" w:rsidRDefault="005154D4" w:rsidP="00B33F69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B36AD">
              <w:rPr>
                <w:rFonts w:ascii="Times New Roman" w:eastAsia="標楷體" w:hAnsi="Times New Roman" w:cs="Times New Roman"/>
                <w:b/>
              </w:rPr>
              <w:t>活動照片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B36AD">
              <w:rPr>
                <w:rFonts w:ascii="Times New Roman" w:eastAsia="標楷體" w:hAnsi="Times New Roman" w:cs="Times New Roman"/>
                <w:b/>
              </w:rPr>
              <w:t>活動照片內容說明</w:t>
            </w:r>
            <w:r w:rsidRPr="005B36AD">
              <w:rPr>
                <w:rFonts w:ascii="Times New Roman" w:eastAsia="標楷體" w:hAnsi="Times New Roman" w:cs="Times New Roman"/>
                <w:b/>
              </w:rPr>
              <w:t>(</w:t>
            </w:r>
            <w:r w:rsidRPr="005B36AD">
              <w:rPr>
                <w:rFonts w:ascii="Times New Roman" w:eastAsia="標楷體" w:hAnsi="Times New Roman" w:cs="Times New Roman"/>
                <w:b/>
              </w:rPr>
              <w:t>每張</w:t>
            </w:r>
            <w:r w:rsidRPr="005B36AD">
              <w:rPr>
                <w:rFonts w:ascii="Times New Roman" w:eastAsia="標楷體" w:hAnsi="Times New Roman" w:cs="Times New Roman"/>
                <w:b/>
              </w:rPr>
              <w:t>20</w:t>
            </w:r>
            <w:r w:rsidRPr="005B36AD">
              <w:rPr>
                <w:rFonts w:ascii="Times New Roman" w:eastAsia="標楷體" w:hAnsi="Times New Roman" w:cs="Times New Roman"/>
                <w:b/>
              </w:rPr>
              <w:t>字內</w:t>
            </w:r>
            <w:r w:rsidRPr="005B36AD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5154D4" w:rsidRPr="005B36AD" w:rsidTr="00C24CFF">
        <w:trPr>
          <w:trHeight w:val="970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5B36AD" w:rsidRDefault="00D57EF3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3361384" cy="252000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INE_ALBUM_0309陽明山學_220309_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384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5B36AD" w:rsidRDefault="00C6379E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葛學長展示不同種類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的桌遊</w:t>
            </w:r>
            <w:proofErr w:type="gramEnd"/>
          </w:p>
        </w:tc>
      </w:tr>
      <w:tr w:rsidR="005154D4" w:rsidRPr="005B36AD" w:rsidTr="00C24CFF">
        <w:trPr>
          <w:trHeight w:val="970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5B36AD" w:rsidRDefault="00D57EF3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3361384" cy="25200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INE_ALBUM_0309陽明山學_220309_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384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8A4" w:rsidRPr="005B36AD" w:rsidRDefault="00C6379E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今日課程導論</w:t>
            </w:r>
          </w:p>
        </w:tc>
      </w:tr>
      <w:tr w:rsidR="005154D4" w:rsidRPr="005B36AD" w:rsidTr="00C24CFF">
        <w:trPr>
          <w:trHeight w:val="983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5B36AD" w:rsidRDefault="00D57EF3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3361384" cy="25200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NE_ALBUM_0309陽明山學_220309_3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384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5B36AD" w:rsidRDefault="00C6379E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與會同學專心聽講</w:t>
            </w:r>
          </w:p>
        </w:tc>
      </w:tr>
      <w:tr w:rsidR="005154D4" w:rsidRPr="005B36AD" w:rsidTr="00C24CFF">
        <w:trPr>
          <w:trHeight w:val="998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5B36AD" w:rsidRDefault="00D57EF3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3361384" cy="252000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INE_ALBUM_0309陽明山學_220309_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384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5B36AD" w:rsidRDefault="00C6379E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課堂討論</w:t>
            </w:r>
          </w:p>
        </w:tc>
      </w:tr>
      <w:tr w:rsidR="005154D4" w:rsidRPr="005B36AD" w:rsidTr="00C24CFF">
        <w:trPr>
          <w:trHeight w:val="984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5B36AD" w:rsidRDefault="00D57EF3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3361384" cy="252000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INE_ALBUM_0309陽明山學_220309_1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384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5B36AD" w:rsidRDefault="00C6379E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展示以「一次大戰」為背景的桌遊</w:t>
            </w:r>
            <w:bookmarkStart w:id="0" w:name="_GoBack"/>
            <w:bookmarkEnd w:id="0"/>
          </w:p>
        </w:tc>
      </w:tr>
    </w:tbl>
    <w:p w:rsidR="00BC55D2" w:rsidRPr="005B36AD" w:rsidRDefault="00BC55D2" w:rsidP="005154D4">
      <w:pPr>
        <w:ind w:left="360" w:hanging="240"/>
        <w:rPr>
          <w:rFonts w:ascii="Times New Roman" w:hAnsi="Times New Roman" w:cs="Times New Roman"/>
        </w:rPr>
      </w:pPr>
    </w:p>
    <w:sectPr w:rsidR="00BC55D2" w:rsidRPr="005B36AD" w:rsidSect="009D50D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284" w:right="284" w:bottom="284" w:left="28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244" w:rsidRDefault="006B7244" w:rsidP="00B23FF5">
      <w:pPr>
        <w:ind w:left="360" w:hanging="240"/>
      </w:pPr>
      <w:r>
        <w:separator/>
      </w:r>
    </w:p>
  </w:endnote>
  <w:endnote w:type="continuationSeparator" w:id="0">
    <w:p w:rsidR="006B7244" w:rsidRDefault="006B7244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C6379E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79E" w:rsidRPr="00C6379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C6379E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C6379E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244" w:rsidRDefault="006B7244" w:rsidP="00B23FF5">
      <w:pPr>
        <w:ind w:left="360" w:hanging="240"/>
      </w:pPr>
      <w:r>
        <w:separator/>
      </w:r>
    </w:p>
  </w:footnote>
  <w:footnote w:type="continuationSeparator" w:id="0">
    <w:p w:rsidR="006B7244" w:rsidRDefault="006B7244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C6379E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C6379E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C6379E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A58B0"/>
    <w:multiLevelType w:val="hybridMultilevel"/>
    <w:tmpl w:val="5A2A85BA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562F5"/>
    <w:rsid w:val="000611E4"/>
    <w:rsid w:val="00080EF3"/>
    <w:rsid w:val="00092FC2"/>
    <w:rsid w:val="000C002B"/>
    <w:rsid w:val="000D26DA"/>
    <w:rsid w:val="000D6B66"/>
    <w:rsid w:val="000E114C"/>
    <w:rsid w:val="000E236E"/>
    <w:rsid w:val="000E57E3"/>
    <w:rsid w:val="001112E5"/>
    <w:rsid w:val="00111ED2"/>
    <w:rsid w:val="00120BF8"/>
    <w:rsid w:val="0012581D"/>
    <w:rsid w:val="001272BF"/>
    <w:rsid w:val="001369F7"/>
    <w:rsid w:val="0014348C"/>
    <w:rsid w:val="00150C69"/>
    <w:rsid w:val="0015616E"/>
    <w:rsid w:val="00160661"/>
    <w:rsid w:val="00181BF9"/>
    <w:rsid w:val="00193E9D"/>
    <w:rsid w:val="001B2F52"/>
    <w:rsid w:val="001C6D43"/>
    <w:rsid w:val="001F4E0E"/>
    <w:rsid w:val="001F567D"/>
    <w:rsid w:val="00207F4D"/>
    <w:rsid w:val="002104F7"/>
    <w:rsid w:val="002169A7"/>
    <w:rsid w:val="002250FA"/>
    <w:rsid w:val="00237DDB"/>
    <w:rsid w:val="00241ADA"/>
    <w:rsid w:val="00245459"/>
    <w:rsid w:val="002460B7"/>
    <w:rsid w:val="00257F26"/>
    <w:rsid w:val="00276E36"/>
    <w:rsid w:val="00277136"/>
    <w:rsid w:val="002775BB"/>
    <w:rsid w:val="002825C8"/>
    <w:rsid w:val="00283886"/>
    <w:rsid w:val="002A50E6"/>
    <w:rsid w:val="002A614C"/>
    <w:rsid w:val="002A6D02"/>
    <w:rsid w:val="002B1169"/>
    <w:rsid w:val="00330FED"/>
    <w:rsid w:val="00345650"/>
    <w:rsid w:val="00354423"/>
    <w:rsid w:val="003645C9"/>
    <w:rsid w:val="00394BFA"/>
    <w:rsid w:val="003A7DBF"/>
    <w:rsid w:val="003B717A"/>
    <w:rsid w:val="003B73EC"/>
    <w:rsid w:val="003C322B"/>
    <w:rsid w:val="003C4882"/>
    <w:rsid w:val="003D2B26"/>
    <w:rsid w:val="003F343B"/>
    <w:rsid w:val="003F61D5"/>
    <w:rsid w:val="003F7A1E"/>
    <w:rsid w:val="00410E13"/>
    <w:rsid w:val="004341BC"/>
    <w:rsid w:val="004471C9"/>
    <w:rsid w:val="004528A4"/>
    <w:rsid w:val="00457A1E"/>
    <w:rsid w:val="00472D89"/>
    <w:rsid w:val="004A258D"/>
    <w:rsid w:val="004A29ED"/>
    <w:rsid w:val="004B25B2"/>
    <w:rsid w:val="004B4231"/>
    <w:rsid w:val="004B4E40"/>
    <w:rsid w:val="004B7372"/>
    <w:rsid w:val="004C6020"/>
    <w:rsid w:val="004D60DA"/>
    <w:rsid w:val="004E4531"/>
    <w:rsid w:val="004E539A"/>
    <w:rsid w:val="004E6C00"/>
    <w:rsid w:val="004F085E"/>
    <w:rsid w:val="004F33CF"/>
    <w:rsid w:val="005154D4"/>
    <w:rsid w:val="00515AF1"/>
    <w:rsid w:val="00552264"/>
    <w:rsid w:val="00562725"/>
    <w:rsid w:val="0057201E"/>
    <w:rsid w:val="005724A3"/>
    <w:rsid w:val="00592CC9"/>
    <w:rsid w:val="00597DCA"/>
    <w:rsid w:val="005B36AD"/>
    <w:rsid w:val="005C11F5"/>
    <w:rsid w:val="00603F7C"/>
    <w:rsid w:val="00617A41"/>
    <w:rsid w:val="00656733"/>
    <w:rsid w:val="00660C6A"/>
    <w:rsid w:val="006647F3"/>
    <w:rsid w:val="00684CAE"/>
    <w:rsid w:val="006972B5"/>
    <w:rsid w:val="006B3051"/>
    <w:rsid w:val="006B368D"/>
    <w:rsid w:val="006B7244"/>
    <w:rsid w:val="006C58CC"/>
    <w:rsid w:val="006E2A84"/>
    <w:rsid w:val="0070235E"/>
    <w:rsid w:val="00710D72"/>
    <w:rsid w:val="00721127"/>
    <w:rsid w:val="0079038A"/>
    <w:rsid w:val="00791708"/>
    <w:rsid w:val="007972AF"/>
    <w:rsid w:val="007A3F40"/>
    <w:rsid w:val="007B623C"/>
    <w:rsid w:val="007D5CFA"/>
    <w:rsid w:val="00814324"/>
    <w:rsid w:val="008209DE"/>
    <w:rsid w:val="00821128"/>
    <w:rsid w:val="00831778"/>
    <w:rsid w:val="008328BE"/>
    <w:rsid w:val="008424F1"/>
    <w:rsid w:val="00867202"/>
    <w:rsid w:val="00872AE2"/>
    <w:rsid w:val="008737D0"/>
    <w:rsid w:val="00883668"/>
    <w:rsid w:val="008A6FB5"/>
    <w:rsid w:val="008B4AE5"/>
    <w:rsid w:val="008B50AA"/>
    <w:rsid w:val="008D5BE1"/>
    <w:rsid w:val="008E4C06"/>
    <w:rsid w:val="008F0BE9"/>
    <w:rsid w:val="008F1184"/>
    <w:rsid w:val="008F5994"/>
    <w:rsid w:val="00914500"/>
    <w:rsid w:val="009332C9"/>
    <w:rsid w:val="009438DC"/>
    <w:rsid w:val="0097052F"/>
    <w:rsid w:val="009768B6"/>
    <w:rsid w:val="009923CC"/>
    <w:rsid w:val="00992F86"/>
    <w:rsid w:val="00995862"/>
    <w:rsid w:val="009A2FD0"/>
    <w:rsid w:val="009A3DF2"/>
    <w:rsid w:val="009B165F"/>
    <w:rsid w:val="009C5E39"/>
    <w:rsid w:val="009C68C4"/>
    <w:rsid w:val="009D0A74"/>
    <w:rsid w:val="009D50D6"/>
    <w:rsid w:val="00A30B72"/>
    <w:rsid w:val="00A32E54"/>
    <w:rsid w:val="00A36E0F"/>
    <w:rsid w:val="00A45E48"/>
    <w:rsid w:val="00A462F3"/>
    <w:rsid w:val="00A47DAA"/>
    <w:rsid w:val="00A53C82"/>
    <w:rsid w:val="00A735F7"/>
    <w:rsid w:val="00A94BDF"/>
    <w:rsid w:val="00AA1183"/>
    <w:rsid w:val="00AA6D86"/>
    <w:rsid w:val="00AB6548"/>
    <w:rsid w:val="00AC1584"/>
    <w:rsid w:val="00AD2AE1"/>
    <w:rsid w:val="00AD55B4"/>
    <w:rsid w:val="00AE1A9C"/>
    <w:rsid w:val="00AF2470"/>
    <w:rsid w:val="00B1410E"/>
    <w:rsid w:val="00B167BD"/>
    <w:rsid w:val="00B1692F"/>
    <w:rsid w:val="00B23FF5"/>
    <w:rsid w:val="00B33F69"/>
    <w:rsid w:val="00B3409A"/>
    <w:rsid w:val="00B4195B"/>
    <w:rsid w:val="00B41E14"/>
    <w:rsid w:val="00B5503E"/>
    <w:rsid w:val="00B77EA2"/>
    <w:rsid w:val="00B92094"/>
    <w:rsid w:val="00BA069C"/>
    <w:rsid w:val="00BA7DBC"/>
    <w:rsid w:val="00BB5CD8"/>
    <w:rsid w:val="00BC0BE0"/>
    <w:rsid w:val="00BC55D2"/>
    <w:rsid w:val="00BD5CCF"/>
    <w:rsid w:val="00BD622A"/>
    <w:rsid w:val="00BE28E6"/>
    <w:rsid w:val="00BE2A7B"/>
    <w:rsid w:val="00C061DC"/>
    <w:rsid w:val="00C10948"/>
    <w:rsid w:val="00C152B8"/>
    <w:rsid w:val="00C1647E"/>
    <w:rsid w:val="00C24CFF"/>
    <w:rsid w:val="00C61B34"/>
    <w:rsid w:val="00C6379E"/>
    <w:rsid w:val="00C674E9"/>
    <w:rsid w:val="00C75BA7"/>
    <w:rsid w:val="00C85903"/>
    <w:rsid w:val="00CA789C"/>
    <w:rsid w:val="00CB0934"/>
    <w:rsid w:val="00CC3263"/>
    <w:rsid w:val="00CD0C6E"/>
    <w:rsid w:val="00CD6B1E"/>
    <w:rsid w:val="00CE4AF7"/>
    <w:rsid w:val="00CF6CE0"/>
    <w:rsid w:val="00D17A99"/>
    <w:rsid w:val="00D2200F"/>
    <w:rsid w:val="00D430BF"/>
    <w:rsid w:val="00D47A2C"/>
    <w:rsid w:val="00D57EF3"/>
    <w:rsid w:val="00D8364E"/>
    <w:rsid w:val="00D9258C"/>
    <w:rsid w:val="00DA393E"/>
    <w:rsid w:val="00DB5541"/>
    <w:rsid w:val="00DE7848"/>
    <w:rsid w:val="00E14F48"/>
    <w:rsid w:val="00E209FF"/>
    <w:rsid w:val="00E54DDB"/>
    <w:rsid w:val="00E70B4B"/>
    <w:rsid w:val="00E71E26"/>
    <w:rsid w:val="00E83F85"/>
    <w:rsid w:val="00E9468D"/>
    <w:rsid w:val="00EE2775"/>
    <w:rsid w:val="00EF0C35"/>
    <w:rsid w:val="00F01582"/>
    <w:rsid w:val="00F21BF7"/>
    <w:rsid w:val="00F33C19"/>
    <w:rsid w:val="00F52604"/>
    <w:rsid w:val="00F5511C"/>
    <w:rsid w:val="00F61A9E"/>
    <w:rsid w:val="00F90777"/>
    <w:rsid w:val="00F90D9B"/>
    <w:rsid w:val="00FA3CD5"/>
    <w:rsid w:val="00FB6A67"/>
    <w:rsid w:val="00FD23E3"/>
    <w:rsid w:val="00FE74D3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E1BE127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E114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C32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oter" Target="footer3.xml"/><Relationship Id="rId10" Type="http://schemas.openxmlformats.org/officeDocument/2006/relationships/chart" Target="charts/chart4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image" Target="media/image2.jpeg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800"/>
              <a:t>課程主題內容是否符合期望？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課程主題內容是否符合期望？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961-41D9-9982-BEA5CF49CC6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961-41D9-9982-BEA5CF49CC6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AEB-4C87-B559-50C19229E1A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961-41D9-9982-BEA5CF49CC6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961-41D9-9982-BEA5CF49CC64}"/>
              </c:ext>
            </c:extLst>
          </c:dPt>
          <c:dLbls>
            <c:dLbl>
              <c:idx val="2"/>
              <c:layout>
                <c:manualLayout>
                  <c:x val="4.7162676360982474E-2"/>
                  <c:y val="0.125403949540027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AEB-4C87-B559-50C19229E1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工作表1!$A$2:$A$6</c:f>
              <c:strCache>
                <c:ptCount val="5"/>
                <c:pt idx="0">
                  <c:v>極滿意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極不滿意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3</c:v>
                </c:pt>
                <c:pt idx="1">
                  <c:v>7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EB-4C87-B559-50C19229E1A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800"/>
              <a:t>對授課老師的進度安排是否滿意？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對授課老師的進度安排是否滿意？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2F2-40D0-9CF9-2744CA74D3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2F2-40D0-9CF9-2744CA74D35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2F2-40D0-9CF9-2744CA74D35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2F2-40D0-9CF9-2744CA74D35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2F2-40D0-9CF9-2744CA74D35F}"/>
              </c:ext>
            </c:extLst>
          </c:dPt>
          <c:dLbls>
            <c:dLbl>
              <c:idx val="2"/>
              <c:layout>
                <c:manualLayout>
                  <c:x val="4.7162676360982474E-2"/>
                  <c:y val="0.125403949540027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2F2-40D0-9CF9-2744CA74D3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工作表1!$A$2:$A$6</c:f>
              <c:strCache>
                <c:ptCount val="5"/>
                <c:pt idx="0">
                  <c:v>極滿意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極不滿意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3</c:v>
                </c:pt>
                <c:pt idx="1">
                  <c:v>7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2F2-40D0-9CF9-2744CA74D35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800"/>
              <a:t>課堂氣氛是否滿意？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課堂氣氛是否滿意？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602-458D-B3F9-9C74917881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602-458D-B3F9-9C74917881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602-458D-B3F9-9C74917881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602-458D-B3F9-9C74917881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602-458D-B3F9-9C7491788137}"/>
              </c:ext>
            </c:extLst>
          </c:dPt>
          <c:dLbls>
            <c:dLbl>
              <c:idx val="2"/>
              <c:layout>
                <c:manualLayout>
                  <c:x val="4.7162676360982474E-2"/>
                  <c:y val="0.125403949540027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602-458D-B3F9-9C74917881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工作表1!$A$2:$A$6</c:f>
              <c:strCache>
                <c:ptCount val="5"/>
                <c:pt idx="0">
                  <c:v>極滿意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極不滿意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602-458D-B3F9-9C749178813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800"/>
              <a:t>活動課程整體滿意度？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活動課程整體滿意度？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601-4AA2-A9AD-AD5A0359944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601-4AA2-A9AD-AD5A0359944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601-4AA2-A9AD-AD5A0359944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601-4AA2-A9AD-AD5A0359944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601-4AA2-A9AD-AD5A0359944F}"/>
              </c:ext>
            </c:extLst>
          </c:dPt>
          <c:dLbls>
            <c:dLbl>
              <c:idx val="2"/>
              <c:layout>
                <c:manualLayout>
                  <c:x val="4.7162676360982474E-2"/>
                  <c:y val="0.125403949540027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601-4AA2-A9AD-AD5A035994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工作表1!$A$2:$A$6</c:f>
              <c:strCache>
                <c:ptCount val="5"/>
                <c:pt idx="0">
                  <c:v>極滿意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極不滿意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4</c:v>
                </c:pt>
                <c:pt idx="1">
                  <c:v>6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601-4AA2-A9AD-AD5A0359944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800"/>
              <a:t>本次課程內容是否有收穫？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本次課程內容是否有收穫？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3A4-439D-975E-C3A40580323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3A4-439D-975E-C3A40580323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3A4-439D-975E-C3A40580323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3A4-439D-975E-C3A40580323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3A4-439D-975E-C3A405803235}"/>
              </c:ext>
            </c:extLst>
          </c:dPt>
          <c:dLbls>
            <c:dLbl>
              <c:idx val="2"/>
              <c:layout>
                <c:manualLayout>
                  <c:x val="4.7162676360982474E-2"/>
                  <c:y val="0.125403949540027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3A4-439D-975E-C3A40580323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工作表1!$A$2:$A$6</c:f>
              <c:strCache>
                <c:ptCount val="5"/>
                <c:pt idx="0">
                  <c:v>極滿意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極不滿意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4</c:v>
                </c:pt>
                <c:pt idx="1">
                  <c:v>6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3A4-439D-975E-C3A40580323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800"/>
              <a:t>未來如果再舉辦相關課程，您會參加嗎？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未來如果再舉辦相關課程，您會參加嗎？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6E9-4600-AA35-3992FA88D09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6E9-4600-AA35-3992FA88D09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6E9-4600-AA35-3992FA88D09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6E9-4600-AA35-3992FA88D09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6E9-4600-AA35-3992FA88D09B}"/>
              </c:ext>
            </c:extLst>
          </c:dPt>
          <c:dLbls>
            <c:dLbl>
              <c:idx val="2"/>
              <c:layout>
                <c:manualLayout>
                  <c:x val="4.7162676360982474E-2"/>
                  <c:y val="0.125403949540027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6E9-4600-AA35-3992FA88D0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工作表1!$A$2:$A$4</c:f>
              <c:strCache>
                <c:ptCount val="3"/>
                <c:pt idx="0">
                  <c:v>會</c:v>
                </c:pt>
                <c:pt idx="1">
                  <c:v>不會</c:v>
                </c:pt>
                <c:pt idx="2">
                  <c:v>再考慮看看</c:v>
                </c:pt>
              </c:strCache>
            </c:strRef>
          </c:cat>
          <c:val>
            <c:numRef>
              <c:f>工作表1!$B$2:$B$4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6E9-4600-AA35-3992FA88D09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林小球</cp:lastModifiedBy>
  <cp:revision>12</cp:revision>
  <dcterms:created xsi:type="dcterms:W3CDTF">2022-02-22T07:53:00Z</dcterms:created>
  <dcterms:modified xsi:type="dcterms:W3CDTF">2022-03-09T10:56:00Z</dcterms:modified>
</cp:coreProperties>
</file>