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94" w:rsidRDefault="00AB5F94" w:rsidP="00AB5F94">
      <w:pPr>
        <w:spacing w:line="0" w:lineRule="atLeast"/>
        <w:ind w:leftChars="0"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計畫計畫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B5F94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6111"/>
        <w:gridCol w:w="2887"/>
      </w:tblGrid>
      <w:tr w:rsidR="00D31D1C" w:rsidRPr="001C1E24" w:rsidTr="00385E2E">
        <w:trPr>
          <w:trHeight w:val="567"/>
          <w:jc w:val="center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B5F94" w:rsidRDefault="008305E7" w:rsidP="008305E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附錄1.</w:t>
            </w:r>
            <w:r w:rsidRPr="008305E7">
              <w:rPr>
                <w:rFonts w:ascii="標楷體" w:eastAsia="標楷體" w:hAnsi="標楷體" w:hint="eastAsia"/>
                <w:b/>
                <w:sz w:val="27"/>
                <w:szCs w:val="27"/>
              </w:rPr>
              <w:t>提升高教公共性：完善就學協助機制，有效促進社會流動</w:t>
            </w:r>
          </w:p>
        </w:tc>
      </w:tr>
      <w:tr w:rsidR="00D31D1C" w:rsidRPr="001C1E24" w:rsidTr="00385E2E">
        <w:trPr>
          <w:trHeight w:val="567"/>
          <w:jc w:val="center"/>
        </w:trPr>
        <w:tc>
          <w:tcPr>
            <w:tcW w:w="11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9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305E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拔尖學習助學金</w:t>
            </w:r>
          </w:p>
        </w:tc>
      </w:tr>
      <w:tr w:rsidR="00D31D1C" w:rsidRPr="001C1E24" w:rsidTr="00A90CD9">
        <w:trPr>
          <w:trHeight w:val="2673"/>
          <w:jc w:val="center"/>
        </w:trPr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9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D06BB">
              <w:rPr>
                <w:rFonts w:eastAsia="標楷體" w:hint="eastAsia"/>
              </w:rPr>
              <w:t>教學資源中心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F1FEC">
              <w:rPr>
                <w:rFonts w:eastAsia="標楷體" w:hint="eastAsia"/>
              </w:rPr>
              <w:t>1</w:t>
            </w:r>
            <w:r w:rsidR="00BC3AB6">
              <w:rPr>
                <w:rFonts w:eastAsia="標楷體" w:hint="eastAsia"/>
              </w:rPr>
              <w:t>10</w:t>
            </w:r>
            <w:r w:rsidR="00DF1FEC">
              <w:rPr>
                <w:rFonts w:eastAsia="標楷體" w:hint="eastAsia"/>
              </w:rPr>
              <w:t>.</w:t>
            </w:r>
            <w:r w:rsidR="008305E7">
              <w:rPr>
                <w:rFonts w:eastAsia="標楷體" w:hint="eastAsia"/>
              </w:rPr>
              <w:t>8.</w:t>
            </w:r>
            <w:r w:rsidR="008305E7">
              <w:rPr>
                <w:rFonts w:eastAsia="標楷體"/>
              </w:rPr>
              <w:t>1-12.31</w:t>
            </w:r>
          </w:p>
          <w:p w:rsidR="00385E2E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154D4" w:rsidRDefault="00A425B5" w:rsidP="00A425B5">
            <w:pPr>
              <w:ind w:leftChars="60" w:left="144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為使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>
              <w:rPr>
                <w:rFonts w:eastAsia="標楷體" w:hint="eastAsia"/>
              </w:rPr>
              <w:t>學生透過「以學習取代工讀」的輔導機制，配合附錄</w:t>
            </w:r>
            <w:r>
              <w:rPr>
                <w:rFonts w:eastAsia="標楷體" w:hint="eastAsia"/>
              </w:rPr>
              <w:t>1</w:t>
            </w:r>
            <w:r w:rsidR="003D7164">
              <w:rPr>
                <w:rFonts w:eastAsia="標楷體" w:hint="eastAsia"/>
              </w:rPr>
              <w:t>計畫外部募款機制，規劃拔尖學習計畫，</w:t>
            </w:r>
            <w:r>
              <w:rPr>
                <w:rFonts w:eastAsia="標楷體" w:hint="eastAsia"/>
              </w:rPr>
              <w:t>由</w:t>
            </w:r>
            <w:r w:rsidR="003D7164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>系推薦</w:t>
            </w:r>
            <w:r w:rsidR="003D7164">
              <w:rPr>
                <w:rFonts w:eastAsia="標楷體" w:hint="eastAsia"/>
              </w:rPr>
              <w:t>經濟不利學生並指定一位</w:t>
            </w:r>
            <w:r>
              <w:rPr>
                <w:rFonts w:eastAsia="標楷體" w:hint="eastAsia"/>
              </w:rPr>
              <w:t>老師</w:t>
            </w:r>
            <w:r w:rsidR="003D7164">
              <w:rPr>
                <w:rFonts w:eastAsia="標楷體" w:hint="eastAsia"/>
              </w:rPr>
              <w:t>擔任輔導教師</w:t>
            </w:r>
            <w:r>
              <w:rPr>
                <w:rFonts w:eastAsia="標楷體" w:hint="eastAsia"/>
              </w:rPr>
              <w:t>進行學習規劃並執行，期望能提升學生學習成效與相關專業知識及技能。</w:t>
            </w:r>
          </w:p>
          <w:p w:rsidR="00A425B5" w:rsidRDefault="00A425B5" w:rsidP="00A425B5">
            <w:pPr>
              <w:ind w:left="1296" w:hangingChars="490" w:hanging="11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執行成效：各學系推薦種子學生</w:t>
            </w:r>
            <w:r w:rsidR="00AC5D86"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輔導完後</w:t>
            </w:r>
            <w:proofErr w:type="gramStart"/>
            <w:r>
              <w:rPr>
                <w:rFonts w:eastAsia="標楷體" w:hint="eastAsia"/>
              </w:rPr>
              <w:t>於線上填寫</w:t>
            </w:r>
            <w:proofErr w:type="gramEnd"/>
            <w:r>
              <w:rPr>
                <w:rFonts w:eastAsia="標楷體" w:hint="eastAsia"/>
              </w:rPr>
              <w:t>輔導紀錄，學生表示按原定之學習規劃表</w:t>
            </w:r>
            <w:bookmarkStart w:id="0" w:name="_GoBack"/>
            <w:bookmarkEnd w:id="0"/>
            <w:r>
              <w:rPr>
                <w:rFonts w:eastAsia="標楷體" w:hint="eastAsia"/>
              </w:rPr>
              <w:t>進行輔導。</w:t>
            </w:r>
          </w:p>
          <w:p w:rsidR="00C33ADC" w:rsidRPr="008660C0" w:rsidRDefault="008660C0" w:rsidP="00C33ADC">
            <w:pPr>
              <w:ind w:leftChars="0" w:left="1308" w:firstLineChars="0" w:firstLine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有</w:t>
            </w:r>
            <w:r w:rsidR="00C33ADC">
              <w:rPr>
                <w:rFonts w:eastAsia="標楷體" w:hint="eastAsia"/>
              </w:rPr>
              <w:t>老師建議</w:t>
            </w:r>
            <w:r>
              <w:rPr>
                <w:rFonts w:eastAsia="標楷體" w:hint="eastAsia"/>
              </w:rPr>
              <w:t>同學組成讀書會，分享教師所推薦參與之講座、書籍等</w:t>
            </w:r>
            <w:r w:rsidR="00C33ADC">
              <w:rPr>
                <w:rFonts w:eastAsia="標楷體" w:hint="eastAsia"/>
              </w:rPr>
              <w:t>心得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並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 w:hint="eastAsia"/>
              </w:rPr>
              <w:t>同儕互相督促及協助</w:t>
            </w:r>
            <w:r>
              <w:rPr>
                <w:rFonts w:eastAsia="標楷體" w:hint="eastAsia"/>
              </w:rPr>
              <w:t>，增加同學的見識及訓練反思</w:t>
            </w:r>
            <w:r w:rsidR="00D31D1C" w:rsidRPr="008660C0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亦有配合考試期程，針對較不熟悉或有疑問的部分</w:t>
            </w:r>
            <w:proofErr w:type="gramStart"/>
            <w:r>
              <w:rPr>
                <w:rFonts w:eastAsia="標楷體" w:hint="eastAsia"/>
              </w:rPr>
              <w:t>釐</w:t>
            </w:r>
            <w:proofErr w:type="gramEnd"/>
            <w:r>
              <w:rPr>
                <w:rFonts w:eastAsia="標楷體" w:hint="eastAsia"/>
              </w:rPr>
              <w:t>清觀念、找出盲點。部分同學也請輔導教師針對語文能力的部分進行學習規劃，針對未來研究所或是檢定</w:t>
            </w:r>
            <w:proofErr w:type="gramStart"/>
            <w:r>
              <w:rPr>
                <w:rFonts w:eastAsia="標楷體" w:hint="eastAsia"/>
              </w:rPr>
              <w:t>考試放面進行</w:t>
            </w:r>
            <w:proofErr w:type="gramEnd"/>
            <w:r>
              <w:rPr>
                <w:rFonts w:eastAsia="標楷體" w:hint="eastAsia"/>
              </w:rPr>
              <w:t>訓練，除了做複習及考古題，還有利用時間</w:t>
            </w:r>
            <w:r w:rsidR="00C33ADC">
              <w:rPr>
                <w:rFonts w:eastAsia="標楷體" w:hint="eastAsia"/>
              </w:rPr>
              <w:t>利用</w:t>
            </w:r>
            <w:proofErr w:type="spellStart"/>
            <w:r w:rsidR="00C33ADC">
              <w:rPr>
                <w:rFonts w:eastAsia="標楷體" w:hint="eastAsia"/>
              </w:rPr>
              <w:t>podcats</w:t>
            </w:r>
            <w:proofErr w:type="spellEnd"/>
            <w:r w:rsidR="00C33ADC">
              <w:rPr>
                <w:rFonts w:eastAsia="標楷體" w:hint="eastAsia"/>
              </w:rPr>
              <w:t>、影片等訓練聽力、使用語文相關軟體進行練習。</w:t>
            </w:r>
          </w:p>
        </w:tc>
      </w:tr>
      <w:tr w:rsidR="00D31D1C" w:rsidRPr="004F456F" w:rsidTr="00385E2E">
        <w:trPr>
          <w:trHeight w:val="753"/>
          <w:jc w:val="center"/>
        </w:trPr>
        <w:tc>
          <w:tcPr>
            <w:tcW w:w="11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  <w:r w:rsidR="00B430AC">
              <w:rPr>
                <w:rFonts w:ascii="標楷體" w:eastAsia="標楷體" w:hAnsi="標楷體"/>
                <w:b/>
              </w:rPr>
              <w:br/>
            </w:r>
            <w:r w:rsidRPr="003125AC">
              <w:rPr>
                <w:rFonts w:ascii="標楷體" w:eastAsia="標楷體" w:hAnsi="標楷體" w:hint="eastAsia"/>
                <w:b/>
              </w:rPr>
              <w:t>(每張20字內)</w:t>
            </w:r>
          </w:p>
        </w:tc>
      </w:tr>
      <w:tr w:rsidR="00D31D1C" w:rsidRPr="004F456F" w:rsidTr="00385E2E">
        <w:trPr>
          <w:trHeight w:val="454"/>
          <w:jc w:val="center"/>
        </w:trPr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1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33AD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3D1A771" wp14:editId="4D1190A9">
                  <wp:extent cx="3393370" cy="21431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009" cy="21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425B5" w:rsidP="00A425B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拔尖學習輔導紀錄</w:t>
            </w:r>
          </w:p>
        </w:tc>
      </w:tr>
      <w:tr w:rsidR="00D31D1C" w:rsidRPr="004F456F" w:rsidTr="00385E2E">
        <w:trPr>
          <w:trHeight w:val="454"/>
          <w:jc w:val="center"/>
        </w:trPr>
        <w:tc>
          <w:tcPr>
            <w:tcW w:w="11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1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D5" w:rsidRDefault="00E70FD5" w:rsidP="00B23FF5">
      <w:pPr>
        <w:ind w:left="360" w:hanging="240"/>
      </w:pPr>
      <w:r>
        <w:separator/>
      </w:r>
    </w:p>
  </w:endnote>
  <w:endnote w:type="continuationSeparator" w:id="0">
    <w:p w:rsidR="00E70FD5" w:rsidRDefault="00E70FD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0FD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ADC" w:rsidRPr="00C33AD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70FD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0FD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D5" w:rsidRDefault="00E70FD5" w:rsidP="00B23FF5">
      <w:pPr>
        <w:ind w:left="360" w:hanging="240"/>
      </w:pPr>
      <w:r>
        <w:separator/>
      </w:r>
    </w:p>
  </w:footnote>
  <w:footnote w:type="continuationSeparator" w:id="0">
    <w:p w:rsidR="00E70FD5" w:rsidRDefault="00E70FD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0FD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0FD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70FD5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391B"/>
    <w:multiLevelType w:val="hybridMultilevel"/>
    <w:tmpl w:val="78A85E04"/>
    <w:lvl w:ilvl="0" w:tplc="89785800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5972"/>
    <w:rsid w:val="00080EF3"/>
    <w:rsid w:val="00092FC2"/>
    <w:rsid w:val="000C6D9D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5513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6517"/>
    <w:rsid w:val="00330FED"/>
    <w:rsid w:val="00354423"/>
    <w:rsid w:val="0036408C"/>
    <w:rsid w:val="003645C9"/>
    <w:rsid w:val="00385E2E"/>
    <w:rsid w:val="003A7DBF"/>
    <w:rsid w:val="003C4882"/>
    <w:rsid w:val="003D2B26"/>
    <w:rsid w:val="003D7164"/>
    <w:rsid w:val="003F61D5"/>
    <w:rsid w:val="003F7A1E"/>
    <w:rsid w:val="00410E13"/>
    <w:rsid w:val="004341BC"/>
    <w:rsid w:val="004369D0"/>
    <w:rsid w:val="004471C9"/>
    <w:rsid w:val="00457A1E"/>
    <w:rsid w:val="00494109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D06BB"/>
    <w:rsid w:val="006F551E"/>
    <w:rsid w:val="0070235E"/>
    <w:rsid w:val="00721127"/>
    <w:rsid w:val="0076578F"/>
    <w:rsid w:val="00772F87"/>
    <w:rsid w:val="0079038A"/>
    <w:rsid w:val="00791708"/>
    <w:rsid w:val="00796B71"/>
    <w:rsid w:val="007B623C"/>
    <w:rsid w:val="007C5826"/>
    <w:rsid w:val="007D5CFA"/>
    <w:rsid w:val="007F1FEE"/>
    <w:rsid w:val="00814324"/>
    <w:rsid w:val="00821128"/>
    <w:rsid w:val="008305E7"/>
    <w:rsid w:val="00831778"/>
    <w:rsid w:val="008328BE"/>
    <w:rsid w:val="008424F1"/>
    <w:rsid w:val="008660C0"/>
    <w:rsid w:val="00872AE2"/>
    <w:rsid w:val="008737D0"/>
    <w:rsid w:val="00883668"/>
    <w:rsid w:val="00886136"/>
    <w:rsid w:val="008A6FB5"/>
    <w:rsid w:val="008B4AE5"/>
    <w:rsid w:val="008D5BE1"/>
    <w:rsid w:val="008E4C06"/>
    <w:rsid w:val="008F1184"/>
    <w:rsid w:val="008F5994"/>
    <w:rsid w:val="00914500"/>
    <w:rsid w:val="009332C9"/>
    <w:rsid w:val="009370AD"/>
    <w:rsid w:val="009438DC"/>
    <w:rsid w:val="0097052F"/>
    <w:rsid w:val="009768B6"/>
    <w:rsid w:val="009923CC"/>
    <w:rsid w:val="00992F86"/>
    <w:rsid w:val="00994082"/>
    <w:rsid w:val="00995862"/>
    <w:rsid w:val="009A2FD0"/>
    <w:rsid w:val="009A3DF2"/>
    <w:rsid w:val="009B165F"/>
    <w:rsid w:val="009C68C4"/>
    <w:rsid w:val="009D0A74"/>
    <w:rsid w:val="009D6E76"/>
    <w:rsid w:val="00A32E54"/>
    <w:rsid w:val="00A36E0F"/>
    <w:rsid w:val="00A425B5"/>
    <w:rsid w:val="00A45E48"/>
    <w:rsid w:val="00A462F3"/>
    <w:rsid w:val="00A47DAA"/>
    <w:rsid w:val="00A53C82"/>
    <w:rsid w:val="00A735F7"/>
    <w:rsid w:val="00A90CD9"/>
    <w:rsid w:val="00AA1183"/>
    <w:rsid w:val="00AA6D86"/>
    <w:rsid w:val="00AB5F94"/>
    <w:rsid w:val="00AC1584"/>
    <w:rsid w:val="00AC5D86"/>
    <w:rsid w:val="00AD010D"/>
    <w:rsid w:val="00AE1A9C"/>
    <w:rsid w:val="00AF2470"/>
    <w:rsid w:val="00B04C40"/>
    <w:rsid w:val="00B1410E"/>
    <w:rsid w:val="00B167BD"/>
    <w:rsid w:val="00B1692F"/>
    <w:rsid w:val="00B23FF5"/>
    <w:rsid w:val="00B255D9"/>
    <w:rsid w:val="00B3409A"/>
    <w:rsid w:val="00B3669D"/>
    <w:rsid w:val="00B4195B"/>
    <w:rsid w:val="00B41E14"/>
    <w:rsid w:val="00B430AC"/>
    <w:rsid w:val="00B5503E"/>
    <w:rsid w:val="00B77EA2"/>
    <w:rsid w:val="00B92094"/>
    <w:rsid w:val="00BA069C"/>
    <w:rsid w:val="00BA7DBC"/>
    <w:rsid w:val="00BB5CD8"/>
    <w:rsid w:val="00BC3AB6"/>
    <w:rsid w:val="00BC55D2"/>
    <w:rsid w:val="00BC7522"/>
    <w:rsid w:val="00BD5CCF"/>
    <w:rsid w:val="00BD622A"/>
    <w:rsid w:val="00BD7848"/>
    <w:rsid w:val="00BE28E6"/>
    <w:rsid w:val="00BE2A7B"/>
    <w:rsid w:val="00C061DC"/>
    <w:rsid w:val="00C10948"/>
    <w:rsid w:val="00C152B8"/>
    <w:rsid w:val="00C1647E"/>
    <w:rsid w:val="00C33ADC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556C"/>
    <w:rsid w:val="00CF6CE0"/>
    <w:rsid w:val="00D17A99"/>
    <w:rsid w:val="00D31D1C"/>
    <w:rsid w:val="00D47A2C"/>
    <w:rsid w:val="00D8364E"/>
    <w:rsid w:val="00D9258C"/>
    <w:rsid w:val="00DA393E"/>
    <w:rsid w:val="00DB5541"/>
    <w:rsid w:val="00DF1FEC"/>
    <w:rsid w:val="00E32B50"/>
    <w:rsid w:val="00E40F79"/>
    <w:rsid w:val="00E54DDB"/>
    <w:rsid w:val="00E70B4B"/>
    <w:rsid w:val="00E70FD5"/>
    <w:rsid w:val="00E71E26"/>
    <w:rsid w:val="00E83F85"/>
    <w:rsid w:val="00E87C61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DD25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6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66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25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陳安琪</cp:lastModifiedBy>
  <cp:revision>5</cp:revision>
  <cp:lastPrinted>2020-12-08T02:05:00Z</cp:lastPrinted>
  <dcterms:created xsi:type="dcterms:W3CDTF">2021-01-24T03:38:00Z</dcterms:created>
  <dcterms:modified xsi:type="dcterms:W3CDTF">2022-08-18T07:29:00Z</dcterms:modified>
</cp:coreProperties>
</file>