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DB67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7DACDEC6" w14:textId="77777777" w:rsidR="00D40CAA" w:rsidRPr="00AA4D32" w:rsidRDefault="00D40CAA" w:rsidP="00D40CAA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6012"/>
        <w:gridCol w:w="2911"/>
      </w:tblGrid>
      <w:tr w:rsidR="00B45317" w:rsidRPr="001C1E24" w14:paraId="48D9267A" w14:textId="77777777" w:rsidTr="001569F2">
        <w:trPr>
          <w:trHeight w:val="567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EB4265" w14:textId="77777777" w:rsidR="00D40CAA" w:rsidRPr="00DD15DF" w:rsidRDefault="00D40CAA" w:rsidP="00221A0B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F0F42" w14:textId="429FB50C" w:rsidR="00D40CAA" w:rsidRPr="00C85903" w:rsidRDefault="00D40CAA" w:rsidP="00221A0B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0E20">
              <w:rPr>
                <w:rFonts w:ascii="標楷體" w:eastAsia="標楷體" w:hAnsi="標楷體" w:hint="eastAsia"/>
                <w:sz w:val="27"/>
                <w:szCs w:val="27"/>
              </w:rPr>
              <w:t>附錄1 提升高教公共性</w:t>
            </w:r>
            <w:r w:rsidR="00A970E2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  <w:r w:rsidRPr="009E0E20">
              <w:rPr>
                <w:rFonts w:ascii="標楷體" w:eastAsia="標楷體" w:hAnsi="標楷體" w:hint="eastAsia"/>
                <w:sz w:val="27"/>
                <w:szCs w:val="27"/>
              </w:rPr>
              <w:t>完善弱勢協助機制，有效促進社會流動</w:t>
            </w:r>
          </w:p>
        </w:tc>
      </w:tr>
      <w:tr w:rsidR="00B45317" w:rsidRPr="001C1E24" w14:paraId="31AE3BB4" w14:textId="77777777" w:rsidTr="001569F2">
        <w:trPr>
          <w:trHeight w:val="567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A5E572" w14:textId="77777777" w:rsidR="00D40CAA" w:rsidRDefault="00D40CAA" w:rsidP="00221A0B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2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0DEEC" w14:textId="3DAA4D72" w:rsidR="00D40CAA" w:rsidRDefault="00D40CAA" w:rsidP="00221A0B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706C6">
              <w:rPr>
                <w:rFonts w:ascii="Times New Roman" w:eastAsia="標楷體" w:hAnsi="Times New Roman" w:hint="eastAsia"/>
                <w:szCs w:val="24"/>
              </w:rPr>
              <w:t>提升高教公共性：完善弱勢</w:t>
            </w:r>
            <w:r w:rsidR="00E457B5">
              <w:rPr>
                <w:rFonts w:ascii="Times New Roman" w:eastAsia="標楷體" w:hAnsi="Times New Roman" w:hint="eastAsia"/>
                <w:szCs w:val="24"/>
              </w:rPr>
              <w:t>生</w:t>
            </w:r>
            <w:r w:rsidRPr="000706C6">
              <w:rPr>
                <w:rFonts w:ascii="Times New Roman" w:eastAsia="標楷體" w:hAnsi="Times New Roman" w:hint="eastAsia"/>
                <w:szCs w:val="24"/>
              </w:rPr>
              <w:t>協助機制，有效促進社會流動</w:t>
            </w:r>
          </w:p>
          <w:p w14:paraId="7060190F" w14:textId="4956E751" w:rsidR="00A970E2" w:rsidRPr="00A97F70" w:rsidRDefault="00A970E2" w:rsidP="00221A0B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A970E2">
              <w:rPr>
                <w:rFonts w:ascii="Times New Roman" w:eastAsia="標楷體" w:hAnsi="Times New Roman" w:hint="eastAsia"/>
                <w:szCs w:val="24"/>
              </w:rPr>
              <w:t>辦理經濟不利</w:t>
            </w:r>
            <w:r w:rsidR="00E457B5">
              <w:rPr>
                <w:rFonts w:ascii="Times New Roman" w:eastAsia="標楷體" w:hAnsi="Times New Roman" w:hint="eastAsia"/>
                <w:szCs w:val="24"/>
              </w:rPr>
              <w:t>安心學習社群</w:t>
            </w:r>
            <w:r w:rsidRPr="00A970E2">
              <w:rPr>
                <w:rFonts w:ascii="Times New Roman" w:eastAsia="標楷體" w:hAnsi="Times New Roman" w:hint="eastAsia"/>
                <w:szCs w:val="24"/>
              </w:rPr>
              <w:t>學習助學金補助申請</w:t>
            </w:r>
          </w:p>
        </w:tc>
      </w:tr>
      <w:tr w:rsidR="00B45317" w:rsidRPr="001C1E24" w14:paraId="2CA4DB20" w14:textId="77777777" w:rsidTr="001569F2">
        <w:trPr>
          <w:trHeight w:val="567"/>
          <w:jc w:val="center"/>
        </w:trPr>
        <w:tc>
          <w:tcPr>
            <w:tcW w:w="119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35278F" w14:textId="77777777" w:rsidR="00D40CAA" w:rsidRPr="00CD6B06" w:rsidRDefault="00D40CAA" w:rsidP="00AF183F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B5126" w14:textId="7D08953C" w:rsidR="00D40CAA" w:rsidRPr="00A97F70" w:rsidRDefault="00A970E2" w:rsidP="0060322E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經濟不利</w:t>
            </w:r>
            <w:r w:rsidR="00D40CAA" w:rsidRPr="000706C6">
              <w:rPr>
                <w:rFonts w:ascii="Times New Roman" w:eastAsia="標楷體" w:hAnsi="Times New Roman" w:hint="eastAsia"/>
                <w:szCs w:val="24"/>
              </w:rPr>
              <w:t>學生安心就學獎補助</w:t>
            </w:r>
            <w:r w:rsidR="00D40CAA">
              <w:rPr>
                <w:rFonts w:ascii="Times New Roman" w:eastAsia="標楷體" w:hAnsi="Times New Roman" w:hint="eastAsia"/>
                <w:szCs w:val="24"/>
              </w:rPr>
              <w:t>：安心學習</w:t>
            </w:r>
            <w:r w:rsidR="0060322E">
              <w:rPr>
                <w:rFonts w:ascii="Times New Roman" w:eastAsia="標楷體" w:hAnsi="Times New Roman" w:hint="eastAsia"/>
                <w:szCs w:val="24"/>
              </w:rPr>
              <w:t>社群</w:t>
            </w:r>
          </w:p>
        </w:tc>
      </w:tr>
      <w:tr w:rsidR="00B45317" w:rsidRPr="001C1E24" w14:paraId="15F50B33" w14:textId="77777777" w:rsidTr="001569F2">
        <w:trPr>
          <w:trHeight w:val="3628"/>
          <w:jc w:val="center"/>
        </w:trPr>
        <w:tc>
          <w:tcPr>
            <w:tcW w:w="11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771691" w14:textId="77777777" w:rsidR="00D40CAA" w:rsidRDefault="00D40CAA" w:rsidP="00AF183F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32A99E81" w14:textId="77777777" w:rsidR="00D40CAA" w:rsidRPr="00CD6B06" w:rsidRDefault="00D40CAA" w:rsidP="00AF183F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2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28EEF" w14:textId="77777777" w:rsidR="00D40CAA" w:rsidRPr="00EE43BC" w:rsidRDefault="00D40CAA" w:rsidP="00221A0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主辦單位：</w:t>
            </w:r>
            <w:r w:rsidRPr="00EE43BC">
              <w:rPr>
                <w:rFonts w:ascii="Times New Roman" w:eastAsia="標楷體" w:hAnsi="Times New Roman" w:cs="Times New Roman"/>
              </w:rPr>
              <w:t>教學資源中心</w:t>
            </w:r>
          </w:p>
          <w:p w14:paraId="1EA23906" w14:textId="75B85042" w:rsidR="00D40CAA" w:rsidRPr="00EE43BC" w:rsidRDefault="00D40CAA" w:rsidP="00221A0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EE43BC">
              <w:rPr>
                <w:rFonts w:ascii="Times New Roman" w:eastAsia="標楷體" w:hAnsi="Times New Roman" w:cs="Times New Roman"/>
              </w:rPr>
              <w:t>活動日期：</w:t>
            </w:r>
            <w:r w:rsidR="005021FD" w:rsidRPr="00EE43BC">
              <w:rPr>
                <w:rFonts w:ascii="Times New Roman" w:eastAsia="標楷體" w:hAnsi="Times New Roman" w:cs="Times New Roman"/>
              </w:rPr>
              <w:t>1</w:t>
            </w:r>
            <w:r w:rsidR="00EE43BC">
              <w:rPr>
                <w:rFonts w:ascii="Times New Roman" w:eastAsia="標楷體" w:hAnsi="Times New Roman" w:cs="Times New Roman" w:hint="eastAsia"/>
              </w:rPr>
              <w:t>1</w:t>
            </w:r>
            <w:r w:rsidR="00A970E2">
              <w:rPr>
                <w:rFonts w:ascii="Times New Roman" w:eastAsia="標楷體" w:hAnsi="Times New Roman" w:cs="Times New Roman" w:hint="eastAsia"/>
              </w:rPr>
              <w:t>1</w:t>
            </w:r>
            <w:r w:rsidR="005021FD" w:rsidRPr="00EE43BC">
              <w:rPr>
                <w:rFonts w:ascii="Times New Roman" w:eastAsia="標楷體" w:hAnsi="Times New Roman" w:cs="Times New Roman"/>
              </w:rPr>
              <w:t>.10</w:t>
            </w:r>
            <w:r w:rsidR="00933047" w:rsidRPr="00EE43BC">
              <w:rPr>
                <w:rFonts w:ascii="Times New Roman" w:eastAsia="標楷體" w:hAnsi="Times New Roman" w:cs="Times New Roman"/>
              </w:rPr>
              <w:t>.</w:t>
            </w:r>
            <w:r w:rsidR="005021FD" w:rsidRPr="00EE43BC">
              <w:rPr>
                <w:rFonts w:ascii="Times New Roman" w:eastAsia="標楷體" w:hAnsi="Times New Roman" w:cs="Times New Roman"/>
              </w:rPr>
              <w:t>01</w:t>
            </w:r>
            <w:r w:rsidR="00EE43BC">
              <w:rPr>
                <w:rFonts w:ascii="Times New Roman" w:eastAsia="標楷體" w:hAnsi="Times New Roman" w:cs="Times New Roman"/>
              </w:rPr>
              <w:t>-1</w:t>
            </w:r>
            <w:r w:rsidR="00EE43BC">
              <w:rPr>
                <w:rFonts w:ascii="Times New Roman" w:eastAsia="標楷體" w:hAnsi="Times New Roman" w:cs="Times New Roman" w:hint="eastAsia"/>
              </w:rPr>
              <w:t>1</w:t>
            </w:r>
            <w:r w:rsidR="00A970E2">
              <w:rPr>
                <w:rFonts w:ascii="Times New Roman" w:eastAsia="標楷體" w:hAnsi="Times New Roman" w:cs="Times New Roman" w:hint="eastAsia"/>
              </w:rPr>
              <w:t>1</w:t>
            </w:r>
            <w:r w:rsidR="00933047" w:rsidRPr="00EE43BC">
              <w:rPr>
                <w:rFonts w:ascii="Times New Roman" w:eastAsia="標楷體" w:hAnsi="Times New Roman" w:cs="Times New Roman"/>
              </w:rPr>
              <w:t>.</w:t>
            </w:r>
            <w:r w:rsidR="005021FD" w:rsidRPr="00EE43BC">
              <w:rPr>
                <w:rFonts w:ascii="Times New Roman" w:eastAsia="標楷體" w:hAnsi="Times New Roman" w:cs="Times New Roman"/>
              </w:rPr>
              <w:t>11</w:t>
            </w:r>
            <w:r w:rsidR="00933047" w:rsidRPr="00EE43BC">
              <w:rPr>
                <w:rFonts w:ascii="Times New Roman" w:eastAsia="標楷體" w:hAnsi="Times New Roman" w:cs="Times New Roman"/>
              </w:rPr>
              <w:t>.</w:t>
            </w:r>
            <w:r w:rsidR="005021FD" w:rsidRPr="00EE43BC">
              <w:rPr>
                <w:rFonts w:ascii="Times New Roman" w:eastAsia="標楷體" w:hAnsi="Times New Roman" w:cs="Times New Roman"/>
              </w:rPr>
              <w:t>30</w:t>
            </w:r>
          </w:p>
          <w:p w14:paraId="5072589F" w14:textId="2E07CE22" w:rsidR="00D40CAA" w:rsidRPr="00EE43BC" w:rsidRDefault="00D40CAA" w:rsidP="00221A0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EE43BC">
              <w:rPr>
                <w:rFonts w:ascii="Times New Roman" w:eastAsia="標楷體" w:hAnsi="Times New Roman" w:cs="Times New Roman"/>
              </w:rPr>
              <w:t>申請人數：</w:t>
            </w:r>
            <w:r w:rsidRPr="00EE43BC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A970E2">
              <w:rPr>
                <w:rFonts w:ascii="Times New Roman" w:eastAsia="標楷體" w:hAnsi="Times New Roman" w:cs="Times New Roman" w:hint="eastAsia"/>
                <w:u w:val="single"/>
              </w:rPr>
              <w:t>99</w:t>
            </w:r>
            <w:r w:rsidRPr="00EE43BC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EE43BC">
              <w:rPr>
                <w:rFonts w:ascii="Times New Roman" w:eastAsia="標楷體" w:hAnsi="Times New Roman" w:cs="Times New Roman"/>
              </w:rPr>
              <w:t>人</w:t>
            </w:r>
          </w:p>
          <w:p w14:paraId="4DBEA381" w14:textId="77777777" w:rsidR="00D40CAA" w:rsidRDefault="00D40CAA" w:rsidP="00221A0B">
            <w:pPr>
              <w:pStyle w:val="Web"/>
              <w:shd w:val="clear" w:color="auto" w:fill="FFFFFF"/>
              <w:spacing w:before="180" w:beforeAutospacing="0" w:after="0" w:afterAutospacing="0" w:line="360" w:lineRule="atLeast"/>
              <w:ind w:left="320" w:hanging="200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25935A3D" w14:textId="77777777" w:rsidR="00783F62" w:rsidRPr="00EE43BC" w:rsidRDefault="00783F62" w:rsidP="00783F62">
            <w:pPr>
              <w:pStyle w:val="Web"/>
              <w:shd w:val="clear" w:color="auto" w:fill="FFFFFF"/>
              <w:spacing w:before="180" w:beforeAutospacing="0" w:after="0" w:afterAutospacing="0" w:line="360" w:lineRule="atLeast"/>
              <w:ind w:left="120"/>
              <w:rPr>
                <w:rFonts w:ascii="Times New Roman" w:eastAsia="標楷體" w:hAnsi="Times New Roman" w:cs="Times New Roman"/>
                <w:szCs w:val="22"/>
              </w:rPr>
            </w:pPr>
            <w:r w:rsidRPr="00AE21A1">
              <w:rPr>
                <w:rFonts w:asciiTheme="minorHAnsi" w:eastAsia="標楷體" w:hAnsiTheme="minorHAnsi" w:hint="eastAsia"/>
                <w:szCs w:val="22"/>
              </w:rPr>
              <w:t>為推</w:t>
            </w:r>
            <w:r w:rsidRPr="00EE43BC">
              <w:rPr>
                <w:rFonts w:ascii="Times New Roman" w:eastAsia="標楷體" w:hAnsi="Times New Roman" w:cs="Times New Roman"/>
                <w:szCs w:val="22"/>
              </w:rPr>
              <w:t>廣本校學生建立學生學習社群，鼓勵學生自主學習，提升學生自我管理、讀書技巧、創意思考、口語表達之能力及習慣</w:t>
            </w:r>
            <w:r w:rsidRPr="00EE43BC">
              <w:rPr>
                <w:rFonts w:ascii="Times New Roman" w:eastAsia="標楷體" w:hAnsi="Times New Roman" w:cs="Times New Roman"/>
              </w:rPr>
              <w:t>，</w:t>
            </w:r>
            <w:r w:rsidRPr="00EE43BC">
              <w:rPr>
                <w:rFonts w:ascii="Times New Roman" w:eastAsia="標楷體" w:hAnsi="Times New Roman" w:cs="Times New Roman"/>
                <w:szCs w:val="22"/>
              </w:rPr>
              <w:t>由學生或各系提出申請，學校審查暨考核，並自行組成學習社群，每系至少</w:t>
            </w:r>
            <w:r w:rsidRPr="00EE43BC">
              <w:rPr>
                <w:rFonts w:ascii="Times New Roman" w:eastAsia="標楷體" w:hAnsi="Times New Roman" w:cs="Times New Roman"/>
                <w:szCs w:val="22"/>
              </w:rPr>
              <w:t>4</w:t>
            </w:r>
            <w:r w:rsidRPr="00EE43BC">
              <w:rPr>
                <w:rFonts w:ascii="Times New Roman" w:eastAsia="標楷體" w:hAnsi="Times New Roman" w:cs="Times New Roman"/>
                <w:szCs w:val="22"/>
              </w:rPr>
              <w:t>人，並設有</w:t>
            </w:r>
            <w:r w:rsidRPr="00EE43BC">
              <w:rPr>
                <w:rFonts w:ascii="Times New Roman" w:eastAsia="標楷體" w:hAnsi="Times New Roman" w:cs="Times New Roman"/>
                <w:szCs w:val="22"/>
              </w:rPr>
              <w:t>1</w:t>
            </w:r>
            <w:r w:rsidRPr="00EE43BC">
              <w:rPr>
                <w:rFonts w:ascii="Times New Roman" w:eastAsia="標楷體" w:hAnsi="Times New Roman" w:cs="Times New Roman"/>
                <w:szCs w:val="22"/>
              </w:rPr>
              <w:t>名召集人負責維持學習社群之運作與管理。</w:t>
            </w:r>
          </w:p>
          <w:p w14:paraId="20F9AFDA" w14:textId="77777777" w:rsidR="00783F62" w:rsidRPr="00EE43BC" w:rsidRDefault="00783F62" w:rsidP="00783F6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EE43BC">
              <w:rPr>
                <w:rFonts w:ascii="Times New Roman" w:eastAsia="標楷體" w:hAnsi="Times New Roman" w:cs="Times New Roman"/>
              </w:rPr>
              <w:t>執行成效：</w:t>
            </w:r>
          </w:p>
          <w:p w14:paraId="25DC01EF" w14:textId="6D406826" w:rsidR="00783F62" w:rsidRPr="00175E4E" w:rsidRDefault="00783F62" w:rsidP="00783F62">
            <w:pPr>
              <w:pStyle w:val="Web"/>
              <w:shd w:val="clear" w:color="auto" w:fill="FFFFFF"/>
              <w:spacing w:before="180" w:beforeAutospacing="0" w:after="0" w:afterAutospacing="0" w:line="360" w:lineRule="atLeast"/>
              <w:ind w:left="120"/>
              <w:rPr>
                <w:rFonts w:eastAsia="標楷體"/>
              </w:rPr>
            </w:pPr>
            <w:r w:rsidRPr="00EE43BC">
              <w:rPr>
                <w:rFonts w:ascii="Times New Roman" w:eastAsia="標楷體" w:hAnsi="Times New Roman" w:cs="Times New Roman"/>
                <w:szCs w:val="22"/>
              </w:rPr>
              <w:t>共</w:t>
            </w:r>
            <w:r w:rsidR="00E457B5">
              <w:rPr>
                <w:rFonts w:ascii="Times New Roman" w:eastAsia="標楷體" w:hAnsi="Times New Roman" w:cs="Times New Roman" w:hint="eastAsia"/>
                <w:szCs w:val="22"/>
              </w:rPr>
              <w:t>99</w:t>
            </w:r>
            <w:r w:rsidRPr="00EE43BC">
              <w:rPr>
                <w:rFonts w:ascii="Times New Roman" w:eastAsia="標楷體" w:hAnsi="Times New Roman" w:cs="Times New Roman"/>
                <w:szCs w:val="22"/>
              </w:rPr>
              <w:t>名學生人次</w:t>
            </w:r>
            <w:r w:rsidR="00472004">
              <w:rPr>
                <w:rFonts w:ascii="Times New Roman" w:eastAsia="標楷體" w:hAnsi="Times New Roman" w:cs="Times New Roman" w:hint="eastAsia"/>
                <w:szCs w:val="22"/>
              </w:rPr>
              <w:t>主動組成</w:t>
            </w:r>
            <w:r w:rsidRPr="00EE43BC">
              <w:rPr>
                <w:rFonts w:ascii="Times New Roman" w:eastAsia="標楷體" w:hAnsi="Times New Roman" w:cs="Times New Roman"/>
              </w:rPr>
              <w:t>學習社群學生</w:t>
            </w:r>
            <w:r w:rsidRPr="00EE43BC">
              <w:rPr>
                <w:rFonts w:ascii="Times New Roman" w:eastAsia="標楷體" w:hAnsi="Times New Roman" w:cs="Times New Roman"/>
                <w:szCs w:val="22"/>
              </w:rPr>
              <w:t>主動複習上課內容和製</w:t>
            </w:r>
            <w:r>
              <w:rPr>
                <w:rFonts w:asciiTheme="minorHAnsi" w:eastAsia="標楷體" w:hAnsiTheme="minorHAnsi" w:hint="eastAsia"/>
                <w:szCs w:val="22"/>
              </w:rPr>
              <w:t>作學習紀錄。</w:t>
            </w:r>
          </w:p>
          <w:p w14:paraId="0442E919" w14:textId="77777777" w:rsidR="00D40CAA" w:rsidRPr="00783F62" w:rsidRDefault="00D40CAA" w:rsidP="00221A0B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B45317" w:rsidRPr="001C1E24" w14:paraId="79F13AC5" w14:textId="77777777" w:rsidTr="001569F2">
        <w:trPr>
          <w:trHeight w:val="1725"/>
          <w:jc w:val="center"/>
        </w:trPr>
        <w:tc>
          <w:tcPr>
            <w:tcW w:w="11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BB4FF5" w14:textId="77777777" w:rsidR="00D40CAA" w:rsidRDefault="00D40CAA" w:rsidP="00221A0B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C3CDE">
              <w:rPr>
                <w:rFonts w:ascii="Times New Roman" w:eastAsia="標楷體" w:hAnsi="標楷體" w:hint="eastAsia"/>
                <w:b/>
                <w:szCs w:val="24"/>
              </w:rPr>
              <w:t>學習內容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心得</w:t>
            </w:r>
          </w:p>
        </w:tc>
        <w:tc>
          <w:tcPr>
            <w:tcW w:w="892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F75F31" w14:textId="4C2B3252" w:rsidR="0004185E" w:rsidRPr="00854C68" w:rsidRDefault="00472004" w:rsidP="00D22784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firstLineChars="0"/>
              <w:jc w:val="both"/>
              <w:rPr>
                <w:rFonts w:eastAsia="標楷體"/>
              </w:rPr>
            </w:pPr>
            <w:r w:rsidRPr="00854C68">
              <w:rPr>
                <w:rFonts w:ascii="標楷體" w:eastAsia="標楷體" w:hAnsi="標楷體" w:hint="eastAsia"/>
              </w:rPr>
              <w:t>工學院-化學工程與材料工程學</w:t>
            </w:r>
            <w:r w:rsidRPr="00854C68">
              <w:rPr>
                <w:rFonts w:ascii="標楷體" w:eastAsia="標楷體" w:hAnsi="標楷體" w:hint="eastAsia"/>
              </w:rPr>
              <w:t>系 許</w:t>
            </w:r>
            <w:r w:rsidR="0004185E" w:rsidRPr="00854C68">
              <w:rPr>
                <w:rFonts w:ascii="標楷體" w:eastAsia="標楷體" w:hAnsi="標楷體" w:hint="eastAsia"/>
              </w:rPr>
              <w:t>同學(</w:t>
            </w:r>
            <w:r w:rsidRPr="00854C68">
              <w:rPr>
                <w:rFonts w:ascii="標楷體" w:eastAsia="標楷體" w:hAnsi="標楷體" w:hint="eastAsia"/>
              </w:rPr>
              <w:t>半導體製程與技術</w:t>
            </w:r>
            <w:r w:rsidR="0004185E" w:rsidRPr="00854C68">
              <w:rPr>
                <w:rFonts w:ascii="標楷體" w:eastAsia="標楷體" w:hAnsi="標楷體" w:hint="eastAsia"/>
              </w:rPr>
              <w:t>)：</w:t>
            </w:r>
          </w:p>
          <w:p w14:paraId="7B5A4684" w14:textId="1B8B2B36" w:rsidR="00472004" w:rsidRPr="00854C68" w:rsidRDefault="00472004" w:rsidP="00472004">
            <w:pPr>
              <w:pStyle w:val="a9"/>
              <w:spacing w:line="380" w:lineRule="exact"/>
              <w:ind w:leftChars="0" w:left="600" w:firstLineChars="0" w:firstLine="0"/>
              <w:jc w:val="both"/>
              <w:rPr>
                <w:rFonts w:eastAsia="標楷體"/>
              </w:rPr>
            </w:pPr>
            <w:r w:rsidRPr="00854C68">
              <w:rPr>
                <w:rFonts w:eastAsia="標楷體" w:hint="eastAsia"/>
              </w:rPr>
              <w:t>大家的目標</w:t>
            </w:r>
            <w:r w:rsidRPr="00854C68">
              <w:rPr>
                <w:rFonts w:eastAsia="標楷體" w:hint="eastAsia"/>
              </w:rPr>
              <w:t>皆希望</w:t>
            </w:r>
            <w:r w:rsidRPr="00854C68">
              <w:rPr>
                <w:rFonts w:eastAsia="標楷體" w:hint="eastAsia"/>
              </w:rPr>
              <w:t>在考試裡取得好成績，</w:t>
            </w:r>
            <w:r w:rsidRPr="00854C68">
              <w:rPr>
                <w:rFonts w:eastAsia="標楷體" w:hint="eastAsia"/>
              </w:rPr>
              <w:t>不僅</w:t>
            </w:r>
            <w:r w:rsidRPr="00854C68">
              <w:rPr>
                <w:rFonts w:eastAsia="標楷體" w:hint="eastAsia"/>
              </w:rPr>
              <w:t>向心力很夠，讀書的風氣</w:t>
            </w:r>
            <w:r w:rsidRPr="00854C68">
              <w:rPr>
                <w:rFonts w:eastAsia="標楷體" w:hint="eastAsia"/>
              </w:rPr>
              <w:t>也互相</w:t>
            </w:r>
            <w:r w:rsidRPr="00854C68">
              <w:rPr>
                <w:rFonts w:eastAsia="標楷體" w:hint="eastAsia"/>
              </w:rPr>
              <w:t>影響。知道自己沒辦法專精各個科目，</w:t>
            </w:r>
            <w:r w:rsidR="00854C68" w:rsidRPr="00854C68">
              <w:rPr>
                <w:rFonts w:eastAsia="標楷體" w:hint="eastAsia"/>
              </w:rPr>
              <w:t>需</w:t>
            </w:r>
            <w:r w:rsidRPr="00854C68">
              <w:rPr>
                <w:rFonts w:eastAsia="標楷體" w:hint="eastAsia"/>
              </w:rPr>
              <w:t>懂得分配時間</w:t>
            </w:r>
            <w:r w:rsidR="00854C68" w:rsidRPr="00854C68">
              <w:rPr>
                <w:rFonts w:eastAsia="標楷體" w:hint="eastAsia"/>
              </w:rPr>
              <w:t>外</w:t>
            </w:r>
            <w:r w:rsidRPr="00854C68">
              <w:rPr>
                <w:rFonts w:eastAsia="標楷體" w:hint="eastAsia"/>
              </w:rPr>
              <w:t>，</w:t>
            </w:r>
            <w:r w:rsidR="00854C68" w:rsidRPr="00854C68">
              <w:rPr>
                <w:rFonts w:eastAsia="標楷體" w:hint="eastAsia"/>
              </w:rPr>
              <w:t>也能</w:t>
            </w:r>
            <w:r w:rsidRPr="00854C68">
              <w:rPr>
                <w:rFonts w:eastAsia="標楷體" w:hint="eastAsia"/>
              </w:rPr>
              <w:t>在讀書會裡</w:t>
            </w:r>
            <w:r w:rsidR="00854C68" w:rsidRPr="00854C68">
              <w:rPr>
                <w:rFonts w:eastAsia="標楷體" w:hint="eastAsia"/>
              </w:rPr>
              <w:t>向</w:t>
            </w:r>
            <w:r w:rsidRPr="00854C68">
              <w:rPr>
                <w:rFonts w:eastAsia="標楷體" w:hint="eastAsia"/>
              </w:rPr>
              <w:t>各式各樣的人身上學習</w:t>
            </w:r>
            <w:r w:rsidR="00854C68" w:rsidRPr="00854C68">
              <w:rPr>
                <w:rFonts w:eastAsia="標楷體" w:hint="eastAsia"/>
              </w:rPr>
              <w:t>不同</w:t>
            </w:r>
            <w:r w:rsidRPr="00854C68">
              <w:rPr>
                <w:rFonts w:eastAsia="標楷體" w:hint="eastAsia"/>
              </w:rPr>
              <w:t>的優點。</w:t>
            </w:r>
            <w:r w:rsidR="00854C68" w:rsidRPr="00854C68">
              <w:rPr>
                <w:rFonts w:eastAsia="標楷體" w:hint="eastAsia"/>
              </w:rPr>
              <w:t>而</w:t>
            </w:r>
            <w:r w:rsidRPr="00854C68">
              <w:rPr>
                <w:rFonts w:eastAsia="標楷體" w:hint="eastAsia"/>
              </w:rPr>
              <w:t>讀書會的組成</w:t>
            </w:r>
            <w:proofErr w:type="gramStart"/>
            <w:r w:rsidRPr="00854C68">
              <w:rPr>
                <w:rFonts w:eastAsia="標楷體" w:hint="eastAsia"/>
              </w:rPr>
              <w:t>不</w:t>
            </w:r>
            <w:proofErr w:type="gramEnd"/>
            <w:r w:rsidRPr="00854C68">
              <w:rPr>
                <w:rFonts w:eastAsia="標楷體" w:hint="eastAsia"/>
              </w:rPr>
              <w:t>侷限相同科系，透過不同科系之間交流</w:t>
            </w:r>
            <w:r w:rsidR="00854C68" w:rsidRPr="00854C68">
              <w:rPr>
                <w:rFonts w:eastAsia="標楷體" w:hint="eastAsia"/>
              </w:rPr>
              <w:t>可以</w:t>
            </w:r>
            <w:r w:rsidRPr="00854C68">
              <w:rPr>
                <w:rFonts w:eastAsia="標楷體" w:hint="eastAsia"/>
              </w:rPr>
              <w:t>得到不同的觀點，</w:t>
            </w:r>
            <w:r w:rsidR="00854C68" w:rsidRPr="00854C68">
              <w:rPr>
                <w:rFonts w:eastAsia="標楷體" w:hint="eastAsia"/>
              </w:rPr>
              <w:t>即使</w:t>
            </w:r>
            <w:r w:rsidRPr="00854C68">
              <w:rPr>
                <w:rFonts w:eastAsia="標楷體" w:hint="eastAsia"/>
              </w:rPr>
              <w:t>讀的科目不</w:t>
            </w:r>
            <w:r w:rsidR="00854C68" w:rsidRPr="00854C68">
              <w:rPr>
                <w:rFonts w:eastAsia="標楷體" w:hint="eastAsia"/>
              </w:rPr>
              <w:t>完全</w:t>
            </w:r>
            <w:r w:rsidRPr="00854C68">
              <w:rPr>
                <w:rFonts w:eastAsia="標楷體" w:hint="eastAsia"/>
              </w:rPr>
              <w:t>相同，</w:t>
            </w:r>
            <w:r w:rsidR="00854C68" w:rsidRPr="00854C68">
              <w:rPr>
                <w:rFonts w:eastAsia="標楷體" w:hint="eastAsia"/>
              </w:rPr>
              <w:t>也能彼此分享</w:t>
            </w:r>
            <w:r w:rsidR="00854C68" w:rsidRPr="00854C68">
              <w:rPr>
                <w:rFonts w:eastAsia="標楷體" w:hint="eastAsia"/>
              </w:rPr>
              <w:t>時間分配方式</w:t>
            </w:r>
            <w:r w:rsidR="00854C68" w:rsidRPr="00854C68">
              <w:rPr>
                <w:rFonts w:eastAsia="標楷體" w:hint="eastAsia"/>
              </w:rPr>
              <w:t>、</w:t>
            </w:r>
            <w:r w:rsidRPr="00854C68">
              <w:rPr>
                <w:rFonts w:eastAsia="標楷體" w:hint="eastAsia"/>
              </w:rPr>
              <w:t>讀書</w:t>
            </w:r>
            <w:r w:rsidR="00854C68" w:rsidRPr="00854C68">
              <w:rPr>
                <w:rFonts w:eastAsia="標楷體" w:hint="eastAsia"/>
              </w:rPr>
              <w:t>與</w:t>
            </w:r>
            <w:r w:rsidRPr="00854C68">
              <w:rPr>
                <w:rFonts w:eastAsia="標楷體" w:hint="eastAsia"/>
              </w:rPr>
              <w:t>考試</w:t>
            </w:r>
            <w:r w:rsidR="00854C68" w:rsidRPr="00854C68">
              <w:rPr>
                <w:rFonts w:eastAsia="標楷體" w:hint="eastAsia"/>
              </w:rPr>
              <w:t>等</w:t>
            </w:r>
            <w:r w:rsidRPr="00854C68">
              <w:rPr>
                <w:rFonts w:eastAsia="標楷體" w:hint="eastAsia"/>
              </w:rPr>
              <w:t>技巧。</w:t>
            </w:r>
          </w:p>
          <w:p w14:paraId="56D8A8D4" w14:textId="4A7FD9EA" w:rsidR="0060322E" w:rsidRPr="00903BA4" w:rsidRDefault="00854C68" w:rsidP="00903BA4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firstLineChars="0"/>
              <w:jc w:val="both"/>
              <w:rPr>
                <w:rFonts w:eastAsia="標楷體" w:hint="eastAsia"/>
              </w:rPr>
            </w:pPr>
            <w:r w:rsidRPr="00903BA4">
              <w:rPr>
                <w:rFonts w:ascii="標楷體" w:eastAsia="標楷體" w:hAnsi="標楷體" w:hint="eastAsia"/>
              </w:rPr>
              <w:t>工學院-資訊工程學系</w:t>
            </w:r>
            <w:r w:rsidRPr="00903BA4">
              <w:rPr>
                <w:rFonts w:ascii="標楷體" w:eastAsia="標楷體" w:hAnsi="標楷體" w:hint="eastAsia"/>
              </w:rPr>
              <w:t xml:space="preserve"> 鄭同學</w:t>
            </w:r>
            <w:r w:rsidR="0004185E" w:rsidRPr="00903BA4">
              <w:rPr>
                <w:rFonts w:ascii="標楷體" w:eastAsia="標楷體" w:hAnsi="標楷體" w:hint="eastAsia"/>
              </w:rPr>
              <w:t>(</w:t>
            </w:r>
            <w:r w:rsidRPr="00903BA4">
              <w:rPr>
                <w:rFonts w:ascii="標楷體" w:eastAsia="標楷體" w:hAnsi="標楷體" w:hint="eastAsia"/>
              </w:rPr>
              <w:t>系統分析與設計、LINUX系統管理</w:t>
            </w:r>
            <w:r w:rsidR="0004185E" w:rsidRPr="00903BA4">
              <w:rPr>
                <w:rFonts w:ascii="標楷體" w:eastAsia="標楷體" w:hAnsi="標楷體" w:hint="eastAsia"/>
              </w:rPr>
              <w:t>)：</w:t>
            </w:r>
            <w:r w:rsidRPr="00903BA4">
              <w:rPr>
                <w:rFonts w:ascii="標楷體" w:eastAsia="標楷體" w:hAnsi="標楷體"/>
              </w:rPr>
              <w:br/>
            </w:r>
            <w:r w:rsidRPr="00903BA4">
              <w:rPr>
                <w:rFonts w:eastAsia="標楷體" w:hint="eastAsia"/>
              </w:rPr>
              <w:t>學習期間收穫良多，在討論時，時常能發現自己</w:t>
            </w:r>
            <w:r w:rsidRPr="00903BA4">
              <w:rPr>
                <w:rFonts w:eastAsia="標楷體" w:hint="eastAsia"/>
              </w:rPr>
              <w:t>忽略的</w:t>
            </w:r>
            <w:r w:rsidRPr="00903BA4">
              <w:rPr>
                <w:rFonts w:eastAsia="標楷體" w:hint="eastAsia"/>
              </w:rPr>
              <w:t>問題並且提</w:t>
            </w:r>
            <w:r w:rsidR="00903BA4" w:rsidRPr="00903BA4">
              <w:rPr>
                <w:rFonts w:eastAsia="標楷體" w:hint="eastAsia"/>
              </w:rPr>
              <w:t>出自己的想法與觀點</w:t>
            </w:r>
            <w:r w:rsidR="00903BA4" w:rsidRPr="00903BA4">
              <w:rPr>
                <w:rFonts w:eastAsia="標楷體" w:hint="eastAsia"/>
              </w:rPr>
              <w:t>和組員</w:t>
            </w:r>
            <w:r w:rsidRPr="00903BA4">
              <w:rPr>
                <w:rFonts w:eastAsia="標楷體" w:hint="eastAsia"/>
              </w:rPr>
              <w:t>一起討論</w:t>
            </w:r>
            <w:r w:rsidR="00903BA4" w:rsidRPr="00903BA4">
              <w:rPr>
                <w:rFonts w:eastAsia="標楷體" w:hint="eastAsia"/>
              </w:rPr>
              <w:t>並</w:t>
            </w:r>
            <w:r w:rsidRPr="00903BA4">
              <w:rPr>
                <w:rFonts w:eastAsia="標楷體" w:hint="eastAsia"/>
              </w:rPr>
              <w:t>解決，</w:t>
            </w:r>
            <w:r w:rsidR="00903BA4" w:rsidRPr="00903BA4">
              <w:rPr>
                <w:rFonts w:eastAsia="標楷體" w:hint="eastAsia"/>
              </w:rPr>
              <w:t>當大</w:t>
            </w:r>
            <w:r w:rsidR="00903BA4">
              <w:rPr>
                <w:rFonts w:eastAsia="標楷體" w:hint="eastAsia"/>
              </w:rPr>
              <w:t>家皆</w:t>
            </w:r>
            <w:r w:rsidR="00903BA4" w:rsidRPr="00903BA4">
              <w:rPr>
                <w:rFonts w:eastAsia="標楷體" w:hint="eastAsia"/>
              </w:rPr>
              <w:t>有疑問時</w:t>
            </w:r>
            <w:r w:rsidR="00903BA4" w:rsidRPr="00903BA4">
              <w:rPr>
                <w:rFonts w:eastAsia="標楷體" w:hint="eastAsia"/>
              </w:rPr>
              <w:t>會</w:t>
            </w:r>
            <w:r w:rsidR="00903BA4" w:rsidRPr="00903BA4">
              <w:rPr>
                <w:rFonts w:eastAsia="標楷體" w:hint="eastAsia"/>
              </w:rPr>
              <w:t>主動</w:t>
            </w:r>
            <w:r w:rsidR="00903BA4" w:rsidRPr="00903BA4">
              <w:rPr>
                <w:rFonts w:eastAsia="標楷體" w:hint="eastAsia"/>
              </w:rPr>
              <w:t>去詢問老師，</w:t>
            </w:r>
            <w:r w:rsidRPr="00903BA4">
              <w:rPr>
                <w:rFonts w:eastAsia="標楷體" w:hint="eastAsia"/>
              </w:rPr>
              <w:t>使得學習效率倍增</w:t>
            </w:r>
            <w:r w:rsidR="00903BA4" w:rsidRPr="00903BA4">
              <w:rPr>
                <w:rFonts w:eastAsia="標楷體" w:hint="eastAsia"/>
              </w:rPr>
              <w:t>，建立了</w:t>
            </w:r>
            <w:r w:rsidRPr="00903BA4">
              <w:rPr>
                <w:rFonts w:eastAsia="標楷體" w:hint="eastAsia"/>
              </w:rPr>
              <w:t>良好的學習環境。</w:t>
            </w:r>
            <w:r w:rsidR="00903BA4" w:rsidRPr="00903BA4">
              <w:rPr>
                <w:rFonts w:eastAsia="標楷體" w:hint="eastAsia"/>
              </w:rPr>
              <w:t>此助學金</w:t>
            </w:r>
            <w:r w:rsidR="00903BA4" w:rsidRPr="00903BA4">
              <w:rPr>
                <w:rFonts w:eastAsia="標楷體" w:hint="eastAsia"/>
              </w:rPr>
              <w:t>讓我能專心的顧好平時的課業</w:t>
            </w:r>
            <w:r w:rsidR="00903BA4" w:rsidRPr="00903BA4">
              <w:rPr>
                <w:rFonts w:eastAsia="標楷體" w:hint="eastAsia"/>
              </w:rPr>
              <w:t>外，也</w:t>
            </w:r>
            <w:r w:rsidR="00903BA4" w:rsidRPr="00903BA4">
              <w:rPr>
                <w:rFonts w:eastAsia="標楷體" w:hint="eastAsia"/>
              </w:rPr>
              <w:t>能更著重準備以及完成</w:t>
            </w:r>
            <w:proofErr w:type="gramStart"/>
            <w:r w:rsidR="00903BA4" w:rsidRPr="00903BA4">
              <w:rPr>
                <w:rFonts w:eastAsia="標楷體" w:hint="eastAsia"/>
              </w:rPr>
              <w:t>三</w:t>
            </w:r>
            <w:proofErr w:type="gramEnd"/>
            <w:r w:rsidR="00903BA4" w:rsidRPr="00903BA4">
              <w:rPr>
                <w:rFonts w:eastAsia="標楷體" w:hint="eastAsia"/>
              </w:rPr>
              <w:t>年級的畢業專題製作</w:t>
            </w:r>
            <w:r w:rsidR="00903BA4" w:rsidRPr="00903BA4">
              <w:rPr>
                <w:rFonts w:eastAsia="標楷體" w:hint="eastAsia"/>
              </w:rPr>
              <w:t>，</w:t>
            </w:r>
            <w:r w:rsidR="00903BA4" w:rsidRPr="00903BA4">
              <w:rPr>
                <w:rFonts w:eastAsia="標楷體" w:hint="eastAsia"/>
              </w:rPr>
              <w:t>更讓我空出</w:t>
            </w:r>
            <w:r w:rsidR="00903BA4" w:rsidRPr="00903BA4">
              <w:rPr>
                <w:rFonts w:eastAsia="標楷體" w:hint="eastAsia"/>
              </w:rPr>
              <w:t>許多</w:t>
            </w:r>
            <w:r w:rsidR="00903BA4" w:rsidRPr="00903BA4">
              <w:rPr>
                <w:rFonts w:eastAsia="標楷體" w:hint="eastAsia"/>
              </w:rPr>
              <w:t>時間，去研究課程相關的知識。</w:t>
            </w:r>
          </w:p>
          <w:p w14:paraId="50D1ABB9" w14:textId="4948BEC4" w:rsidR="00B378E0" w:rsidRPr="008C360C" w:rsidRDefault="00903BA4" w:rsidP="00D22784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firstLineChars="0"/>
              <w:jc w:val="both"/>
              <w:rPr>
                <w:rFonts w:eastAsia="標楷體"/>
              </w:rPr>
            </w:pPr>
            <w:r w:rsidRPr="008C360C">
              <w:rPr>
                <w:rFonts w:ascii="標楷體" w:eastAsia="標楷體" w:hAnsi="標楷體" w:hint="eastAsia"/>
              </w:rPr>
              <w:t>法學院-法律學系法學組</w:t>
            </w:r>
            <w:r w:rsidRPr="008C360C">
              <w:rPr>
                <w:rFonts w:ascii="標楷體" w:eastAsia="標楷體" w:hAnsi="標楷體" w:hint="eastAsia"/>
              </w:rPr>
              <w:t xml:space="preserve"> 黃同學</w:t>
            </w:r>
            <w:r w:rsidR="00B378E0" w:rsidRPr="008C360C">
              <w:rPr>
                <w:rFonts w:ascii="標楷體" w:eastAsia="標楷體" w:hAnsi="標楷體" w:hint="eastAsia"/>
              </w:rPr>
              <w:t>(</w:t>
            </w:r>
            <w:r w:rsidRPr="008C360C">
              <w:rPr>
                <w:rFonts w:ascii="標楷體" w:eastAsia="標楷體" w:hAnsi="標楷體" w:hint="eastAsia"/>
              </w:rPr>
              <w:t>國際組織法和</w:t>
            </w:r>
            <w:proofErr w:type="gramStart"/>
            <w:r w:rsidRPr="008C360C">
              <w:rPr>
                <w:rFonts w:ascii="標楷體" w:eastAsia="標楷體" w:hAnsi="標楷體" w:hint="eastAsia"/>
              </w:rPr>
              <w:t>民訴</w:t>
            </w:r>
            <w:proofErr w:type="gramEnd"/>
            <w:r w:rsidRPr="008C360C">
              <w:rPr>
                <w:rFonts w:ascii="標楷體" w:eastAsia="標楷體" w:hAnsi="標楷體" w:hint="eastAsia"/>
              </w:rPr>
              <w:t>刑訴</w:t>
            </w:r>
            <w:r w:rsidR="00B378E0" w:rsidRPr="008C360C">
              <w:rPr>
                <w:rFonts w:ascii="標楷體" w:eastAsia="標楷體" w:hAnsi="標楷體" w:hint="eastAsia"/>
              </w:rPr>
              <w:t>)：</w:t>
            </w:r>
            <w:r w:rsidRPr="008C360C">
              <w:rPr>
                <w:rFonts w:ascii="標楷體" w:eastAsia="標楷體" w:hAnsi="標楷體"/>
              </w:rPr>
              <w:br/>
            </w:r>
            <w:r w:rsidR="008C360C" w:rsidRPr="008C360C">
              <w:rPr>
                <w:rFonts w:eastAsia="標楷體" w:hint="eastAsia"/>
              </w:rPr>
              <w:t>經由學習</w:t>
            </w:r>
            <w:proofErr w:type="gramStart"/>
            <w:r w:rsidR="008C360C" w:rsidRPr="008C360C">
              <w:rPr>
                <w:rFonts w:eastAsia="標楷體" w:hint="eastAsia"/>
              </w:rPr>
              <w:t>社群可參考</w:t>
            </w:r>
            <w:proofErr w:type="gramEnd"/>
            <w:r w:rsidR="008C360C" w:rsidRPr="008C360C">
              <w:rPr>
                <w:rFonts w:eastAsia="標楷體" w:hint="eastAsia"/>
              </w:rPr>
              <w:t>與學習別人的經驗</w:t>
            </w:r>
            <w:r w:rsidR="008C360C" w:rsidRPr="008C360C">
              <w:rPr>
                <w:rFonts w:eastAsia="標楷體" w:hint="eastAsia"/>
              </w:rPr>
              <w:t>，</w:t>
            </w:r>
            <w:r w:rsidR="00832434" w:rsidRPr="008C360C">
              <w:rPr>
                <w:rFonts w:eastAsia="標楷體" w:hint="eastAsia"/>
              </w:rPr>
              <w:t>最大的收穫就是改變對經驗的解讀與認知，</w:t>
            </w:r>
            <w:r w:rsidRPr="008C360C">
              <w:rPr>
                <w:rFonts w:eastAsia="標楷體" w:hint="eastAsia"/>
              </w:rPr>
              <w:t>閱讀時如何問自己問題、做摘要、預測內容、澄清不明白的地方，逐漸熟悉且掌握這些知能，明白在什麼情境中如何使用這些知識與能力。</w:t>
            </w:r>
          </w:p>
          <w:p w14:paraId="5581F30E" w14:textId="2C3B6FE2" w:rsidR="0004185E" w:rsidRPr="0000425D" w:rsidRDefault="008C360C" w:rsidP="0000425D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00425D">
              <w:rPr>
                <w:rFonts w:ascii="標楷體" w:eastAsia="標楷體" w:hAnsi="標楷體" w:hint="eastAsia"/>
              </w:rPr>
              <w:t>社會科學院-行政管理學系</w:t>
            </w:r>
            <w:r w:rsidRPr="0000425D">
              <w:rPr>
                <w:rFonts w:ascii="標楷體" w:eastAsia="標楷體" w:hAnsi="標楷體" w:hint="eastAsia"/>
              </w:rPr>
              <w:t xml:space="preserve"> 郭同學</w:t>
            </w:r>
            <w:r w:rsidR="0004185E" w:rsidRPr="0000425D">
              <w:rPr>
                <w:rFonts w:ascii="標楷體" w:eastAsia="標楷體" w:hAnsi="標楷體" w:hint="eastAsia"/>
              </w:rPr>
              <w:t>(</w:t>
            </w:r>
            <w:r w:rsidRPr="0000425D">
              <w:rPr>
                <w:rFonts w:ascii="標楷體" w:eastAsia="標楷體" w:hAnsi="標楷體" w:hint="eastAsia"/>
              </w:rPr>
              <w:t>密集英文、地方政府與自治、槍枝合法化</w:t>
            </w:r>
            <w:r w:rsidR="0004185E" w:rsidRPr="0000425D">
              <w:rPr>
                <w:rFonts w:ascii="標楷體" w:eastAsia="標楷體" w:hAnsi="標楷體" w:hint="eastAsia"/>
              </w:rPr>
              <w:t>)：</w:t>
            </w:r>
            <w:r w:rsidR="0000425D" w:rsidRPr="0000425D">
              <w:rPr>
                <w:rFonts w:ascii="標楷體" w:eastAsia="標楷體" w:hAnsi="標楷體" w:hint="eastAsia"/>
              </w:rPr>
              <w:t>關於</w:t>
            </w:r>
            <w:r w:rsidRPr="0000425D">
              <w:rPr>
                <w:rFonts w:ascii="標楷體" w:eastAsia="標楷體" w:hAnsi="標楷體" w:hint="eastAsia"/>
              </w:rPr>
              <w:t>課業的討論，尤其是槍枝合法化這種無標準答案的議題，產生分歧意見或天馬行空</w:t>
            </w:r>
            <w:r w:rsidR="0000425D" w:rsidRPr="0000425D">
              <w:rPr>
                <w:rFonts w:ascii="標楷體" w:eastAsia="標楷體" w:hAnsi="標楷體" w:hint="eastAsia"/>
              </w:rPr>
              <w:t>的</w:t>
            </w:r>
            <w:r w:rsidRPr="0000425D">
              <w:rPr>
                <w:rFonts w:ascii="標楷體" w:eastAsia="標楷體" w:hAnsi="標楷體" w:hint="eastAsia"/>
              </w:rPr>
              <w:t>想法都很常見，重要的是學會如何將大家的意見融合，有條理地做</w:t>
            </w:r>
            <w:r w:rsidRPr="0000425D">
              <w:rPr>
                <w:rFonts w:ascii="標楷體" w:eastAsia="標楷體" w:hAnsi="標楷體" w:hint="eastAsia"/>
              </w:rPr>
              <w:lastRenderedPageBreak/>
              <w:t>分析，並產出一個結合大家想法與自我想法的總和意見，</w:t>
            </w:r>
            <w:r w:rsidR="0000425D" w:rsidRPr="0000425D">
              <w:rPr>
                <w:rFonts w:ascii="標楷體" w:eastAsia="標楷體" w:hAnsi="標楷體" w:hint="eastAsia"/>
              </w:rPr>
              <w:t>亦</w:t>
            </w:r>
            <w:r w:rsidRPr="0000425D">
              <w:rPr>
                <w:rFonts w:ascii="標楷體" w:eastAsia="標楷體" w:hAnsi="標楷體" w:hint="eastAsia"/>
              </w:rPr>
              <w:t>或</w:t>
            </w:r>
            <w:r w:rsidR="0000425D">
              <w:rPr>
                <w:rFonts w:ascii="標楷體" w:eastAsia="標楷體" w:hAnsi="標楷體" w:hint="eastAsia"/>
              </w:rPr>
              <w:t>是</w:t>
            </w:r>
            <w:r w:rsidRPr="0000425D">
              <w:rPr>
                <w:rFonts w:ascii="標楷體" w:eastAsia="標楷體" w:hAnsi="標楷體" w:hint="eastAsia"/>
              </w:rPr>
              <w:t>創新意見。因此在溝通討論學習的過程中，我最大的收穫便是來自於每位同學身上的優點，</w:t>
            </w:r>
            <w:r w:rsidR="0000425D" w:rsidRPr="0000425D">
              <w:rPr>
                <w:rFonts w:ascii="標楷體" w:eastAsia="標楷體" w:hAnsi="標楷體" w:hint="eastAsia"/>
              </w:rPr>
              <w:t>如有的</w:t>
            </w:r>
            <w:r w:rsidRPr="0000425D">
              <w:rPr>
                <w:rFonts w:ascii="標楷體" w:eastAsia="標楷體" w:hAnsi="標楷體" w:hint="eastAsia"/>
              </w:rPr>
              <w:t>同學擅長追蹤時事，</w:t>
            </w:r>
            <w:r w:rsidR="0000425D" w:rsidRPr="0000425D">
              <w:rPr>
                <w:rFonts w:ascii="標楷體" w:eastAsia="標楷體" w:hAnsi="標楷體" w:hint="eastAsia"/>
              </w:rPr>
              <w:t>有的</w:t>
            </w:r>
            <w:r w:rsidRPr="0000425D">
              <w:rPr>
                <w:rFonts w:ascii="標楷體" w:eastAsia="標楷體" w:hAnsi="標楷體" w:hint="eastAsia"/>
              </w:rPr>
              <w:t>同學擅長說服大家支持他的論點等等，從他們身上獲得的我相信對未來很有幫助。</w:t>
            </w:r>
          </w:p>
          <w:p w14:paraId="0BCD3EAC" w14:textId="68B66E6C" w:rsidR="00D40CAA" w:rsidRPr="00B23441" w:rsidRDefault="00E71B5A" w:rsidP="00B23441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firstLineChars="0"/>
              <w:jc w:val="both"/>
              <w:rPr>
                <w:rFonts w:eastAsia="標楷體"/>
                <w:color w:val="FF0000"/>
              </w:rPr>
            </w:pPr>
            <w:r w:rsidRPr="00B23441">
              <w:rPr>
                <w:rFonts w:ascii="標楷體" w:eastAsia="標楷體" w:hAnsi="標楷體" w:hint="eastAsia"/>
              </w:rPr>
              <w:t>商學院-國際企業管理學系</w:t>
            </w:r>
            <w:r w:rsidRPr="00B23441">
              <w:rPr>
                <w:rFonts w:ascii="標楷體" w:eastAsia="標楷體" w:hAnsi="標楷體" w:hint="eastAsia"/>
              </w:rPr>
              <w:t xml:space="preserve"> 楊同學</w:t>
            </w:r>
            <w:r w:rsidR="004E66BA" w:rsidRPr="00B23441">
              <w:rPr>
                <w:rFonts w:ascii="標楷體" w:eastAsia="標楷體" w:hAnsi="標楷體" w:hint="eastAsia"/>
              </w:rPr>
              <w:t>(</w:t>
            </w:r>
            <w:r w:rsidRPr="00B23441">
              <w:rPr>
                <w:rFonts w:ascii="標楷體" w:eastAsia="標楷體" w:hAnsi="標楷體" w:hint="eastAsia"/>
              </w:rPr>
              <w:t>花卉學</w:t>
            </w:r>
            <w:r w:rsidR="004E66BA" w:rsidRPr="00B23441">
              <w:rPr>
                <w:rFonts w:ascii="標楷體" w:eastAsia="標楷體" w:hAnsi="標楷體" w:hint="eastAsia"/>
              </w:rPr>
              <w:t>)</w:t>
            </w:r>
            <w:r w:rsidR="00B23441" w:rsidRPr="00B23441">
              <w:rPr>
                <w:rFonts w:ascii="標楷體" w:eastAsia="標楷體" w:hAnsi="標楷體" w:hint="eastAsia"/>
              </w:rPr>
              <w:t>：</w:t>
            </w:r>
            <w:r w:rsidR="00B23441" w:rsidRPr="00B23441">
              <w:rPr>
                <w:rFonts w:ascii="標楷體" w:eastAsia="標楷體" w:hAnsi="標楷體"/>
              </w:rPr>
              <w:br/>
            </w:r>
            <w:r w:rsidR="00B23441" w:rsidRPr="00B23441">
              <w:rPr>
                <w:rFonts w:ascii="標楷體" w:eastAsia="標楷體" w:hAnsi="標楷體" w:hint="eastAsia"/>
              </w:rPr>
              <w:t>花卉學</w:t>
            </w:r>
            <w:r w:rsidR="00B23441">
              <w:rPr>
                <w:rFonts w:ascii="標楷體" w:eastAsia="標楷體" w:hAnsi="標楷體" w:hint="eastAsia"/>
              </w:rPr>
              <w:t>為</w:t>
            </w:r>
            <w:r w:rsidRPr="00B23441">
              <w:rPr>
                <w:rFonts w:ascii="標楷體" w:eastAsia="標楷體" w:hAnsi="標楷體" w:hint="eastAsia"/>
              </w:rPr>
              <w:t>全英文課程</w:t>
            </w:r>
            <w:r w:rsidR="00B23441">
              <w:rPr>
                <w:rFonts w:ascii="標楷體" w:eastAsia="標楷體" w:hAnsi="標楷體" w:hint="eastAsia"/>
              </w:rPr>
              <w:t>，</w:t>
            </w:r>
            <w:r w:rsidR="00B23441" w:rsidRPr="00B23441">
              <w:rPr>
                <w:rFonts w:ascii="標楷體" w:eastAsia="標楷體" w:hAnsi="標楷體" w:hint="eastAsia"/>
              </w:rPr>
              <w:t>大家一同參與可以加速我們討論，也能夠聽他人發表的意見，然後透過自己的思考，表達出自己的想法，也因為有英文能力較好的人的參與，讓討論更加順利的進行</w:t>
            </w:r>
            <w:r w:rsidR="00B23441">
              <w:rPr>
                <w:rFonts w:ascii="標楷體" w:eastAsia="標楷體" w:hAnsi="標楷體" w:hint="eastAsia"/>
              </w:rPr>
              <w:t>。</w:t>
            </w:r>
          </w:p>
          <w:p w14:paraId="5E3C248A" w14:textId="147C486E" w:rsidR="007A3AE7" w:rsidRDefault="00B23441" w:rsidP="007A3AE7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firstLineChars="0"/>
              <w:jc w:val="both"/>
              <w:rPr>
                <w:rFonts w:eastAsia="標楷體"/>
              </w:rPr>
            </w:pPr>
            <w:r w:rsidRPr="007A3AE7">
              <w:rPr>
                <w:rFonts w:eastAsia="標楷體" w:hint="eastAsia"/>
              </w:rPr>
              <w:t>商學院</w:t>
            </w:r>
            <w:r w:rsidRPr="007A3AE7">
              <w:rPr>
                <w:rFonts w:eastAsia="標楷體" w:hint="eastAsia"/>
              </w:rPr>
              <w:t>-</w:t>
            </w:r>
            <w:r w:rsidRPr="007A3AE7">
              <w:rPr>
                <w:rFonts w:eastAsia="標楷體" w:hint="eastAsia"/>
              </w:rPr>
              <w:t>會計學系</w:t>
            </w:r>
            <w:r w:rsidRPr="007A3AE7">
              <w:rPr>
                <w:rFonts w:eastAsia="標楷體" w:hint="eastAsia"/>
              </w:rPr>
              <w:t xml:space="preserve"> </w:t>
            </w:r>
            <w:r w:rsidRPr="007A3AE7">
              <w:rPr>
                <w:rFonts w:eastAsia="標楷體" w:hint="eastAsia"/>
              </w:rPr>
              <w:t>洪同學</w:t>
            </w:r>
            <w:r w:rsidRPr="007A3AE7">
              <w:rPr>
                <w:rFonts w:ascii="標楷體" w:eastAsia="標楷體" w:hAnsi="標楷體" w:hint="eastAsia"/>
              </w:rPr>
              <w:t>(</w:t>
            </w:r>
            <w:r w:rsidRPr="007A3AE7">
              <w:rPr>
                <w:rFonts w:eastAsia="標楷體" w:hint="eastAsia"/>
              </w:rPr>
              <w:t>稅法</w:t>
            </w:r>
            <w:r w:rsidRPr="007A3AE7">
              <w:rPr>
                <w:rFonts w:eastAsia="標楷體" w:hint="eastAsia"/>
              </w:rPr>
              <w:t>、</w:t>
            </w:r>
            <w:r w:rsidRPr="007A3AE7">
              <w:rPr>
                <w:rFonts w:eastAsia="標楷體" w:hint="eastAsia"/>
              </w:rPr>
              <w:t>國際企業</w:t>
            </w:r>
            <w:r w:rsidRPr="007A3AE7">
              <w:rPr>
                <w:rFonts w:eastAsia="標楷體" w:hint="eastAsia"/>
              </w:rPr>
              <w:t>、</w:t>
            </w:r>
            <w:r w:rsidRPr="007A3AE7">
              <w:rPr>
                <w:rFonts w:eastAsia="標楷體" w:hint="eastAsia"/>
              </w:rPr>
              <w:t>審計學</w:t>
            </w:r>
            <w:r w:rsidRPr="007A3AE7">
              <w:rPr>
                <w:rFonts w:eastAsia="標楷體" w:hint="eastAsia"/>
              </w:rPr>
              <w:t>、</w:t>
            </w:r>
            <w:r w:rsidRPr="007A3AE7">
              <w:rPr>
                <w:rFonts w:eastAsia="標楷體" w:hint="eastAsia"/>
              </w:rPr>
              <w:t>電腦稽核實務</w:t>
            </w:r>
            <w:r w:rsidRPr="007A3AE7">
              <w:rPr>
                <w:rFonts w:ascii="標楷體" w:eastAsia="標楷體" w:hAnsi="標楷體" w:hint="eastAsia"/>
              </w:rPr>
              <w:t>)</w:t>
            </w:r>
            <w:r w:rsidRPr="007A3AE7">
              <w:rPr>
                <w:rFonts w:ascii="標楷體" w:eastAsia="標楷體" w:hAnsi="標楷體" w:hint="eastAsia"/>
              </w:rPr>
              <w:t>：</w:t>
            </w:r>
            <w:r w:rsidR="007A3AE7">
              <w:rPr>
                <w:rFonts w:ascii="標楷體" w:eastAsia="標楷體" w:hAnsi="標楷體"/>
              </w:rPr>
              <w:br/>
            </w:r>
            <w:r w:rsidR="007A3AE7" w:rsidRPr="007A3AE7">
              <w:rPr>
                <w:rFonts w:eastAsia="標楷體" w:hint="eastAsia"/>
              </w:rPr>
              <w:t>掌握更多的知識</w:t>
            </w:r>
            <w:r w:rsidR="007A3AE7" w:rsidRPr="007A3AE7">
              <w:rPr>
                <w:rFonts w:eastAsia="標楷體" w:hint="eastAsia"/>
              </w:rPr>
              <w:t>、</w:t>
            </w:r>
            <w:r w:rsidR="007A3AE7" w:rsidRPr="007A3AE7">
              <w:rPr>
                <w:rFonts w:eastAsia="標楷體" w:hint="eastAsia"/>
              </w:rPr>
              <w:t>尋找並解決問題的能力增強，在溝通討論中也能更快的消化資訊</w:t>
            </w:r>
            <w:r w:rsidR="007A3AE7" w:rsidRPr="007A3AE7">
              <w:rPr>
                <w:rFonts w:eastAsia="標楷體" w:hint="eastAsia"/>
              </w:rPr>
              <w:t>，</w:t>
            </w:r>
            <w:r w:rsidR="007A3AE7" w:rsidRPr="007A3AE7">
              <w:rPr>
                <w:rFonts w:eastAsia="標楷體" w:hint="eastAsia"/>
              </w:rPr>
              <w:t>可以和同學在討論中鞏固知識互相幫助，面對不會的問題時可詢問彼此互相解答或討論。</w:t>
            </w:r>
            <w:r w:rsidR="007A3AE7" w:rsidRPr="007A3AE7">
              <w:rPr>
                <w:rFonts w:eastAsia="標楷體" w:hint="eastAsia"/>
              </w:rPr>
              <w:t>此助學金減輕我的經濟壓力，使我</w:t>
            </w:r>
            <w:r w:rsidR="007A3AE7" w:rsidRPr="007A3AE7">
              <w:rPr>
                <w:rFonts w:eastAsia="標楷體" w:hint="eastAsia"/>
              </w:rPr>
              <w:t>有更多的時間可以去</w:t>
            </w:r>
            <w:proofErr w:type="gramStart"/>
            <w:r w:rsidR="007A3AE7" w:rsidRPr="007A3AE7">
              <w:rPr>
                <w:rFonts w:eastAsia="標楷體" w:hint="eastAsia"/>
              </w:rPr>
              <w:t>研</w:t>
            </w:r>
            <w:proofErr w:type="gramEnd"/>
            <w:r w:rsidR="007A3AE7" w:rsidRPr="007A3AE7">
              <w:rPr>
                <w:rFonts w:eastAsia="標楷體" w:hint="eastAsia"/>
              </w:rPr>
              <w:t>讀專業科目以及執行自己規劃中事項或是目標</w:t>
            </w:r>
            <w:r w:rsidR="007A3AE7" w:rsidRPr="007A3AE7">
              <w:rPr>
                <w:rFonts w:eastAsia="標楷體" w:hint="eastAsia"/>
              </w:rPr>
              <w:t>與</w:t>
            </w:r>
            <w:r w:rsidR="007A3AE7" w:rsidRPr="007A3AE7">
              <w:rPr>
                <w:rFonts w:eastAsia="標楷體" w:hint="eastAsia"/>
              </w:rPr>
              <w:t>實習</w:t>
            </w:r>
            <w:r w:rsidR="007A3AE7" w:rsidRPr="007A3AE7">
              <w:rPr>
                <w:rFonts w:eastAsia="標楷體" w:hint="eastAsia"/>
              </w:rPr>
              <w:t>。</w:t>
            </w:r>
          </w:p>
          <w:p w14:paraId="10F99A4B" w14:textId="76648A15" w:rsidR="004333B9" w:rsidRDefault="007A3AE7" w:rsidP="004333B9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firstLineChars="0"/>
              <w:jc w:val="both"/>
              <w:rPr>
                <w:rFonts w:eastAsia="標楷體"/>
              </w:rPr>
            </w:pPr>
            <w:r w:rsidRPr="007A3AE7">
              <w:rPr>
                <w:rFonts w:eastAsia="標楷體" w:hint="eastAsia"/>
              </w:rPr>
              <w:t>國際暨外語學院</w:t>
            </w:r>
            <w:r w:rsidRPr="007A3AE7">
              <w:rPr>
                <w:rFonts w:eastAsia="標楷體" w:hint="eastAsia"/>
              </w:rPr>
              <w:t>-</w:t>
            </w:r>
            <w:r w:rsidRPr="007A3AE7">
              <w:rPr>
                <w:rFonts w:eastAsia="標楷體" w:hint="eastAsia"/>
              </w:rPr>
              <w:t>法國語文學系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謝同學</w:t>
            </w:r>
            <w:r w:rsidR="004333B9" w:rsidRPr="007A3AE7">
              <w:rPr>
                <w:rFonts w:ascii="標楷體" w:eastAsia="標楷體" w:hAnsi="標楷體" w:hint="eastAsia"/>
              </w:rPr>
              <w:t>(</w:t>
            </w:r>
            <w:r w:rsidRPr="007A3AE7">
              <w:rPr>
                <w:rFonts w:eastAsia="標楷體" w:hint="eastAsia"/>
              </w:rPr>
              <w:t>法文文法</w:t>
            </w:r>
            <w:r w:rsidR="004333B9" w:rsidRPr="007A3AE7">
              <w:rPr>
                <w:rFonts w:ascii="標楷體" w:eastAsia="標楷體" w:hAnsi="標楷體" w:hint="eastAsia"/>
              </w:rPr>
              <w:t>)</w:t>
            </w:r>
            <w:r w:rsidR="004333B9">
              <w:rPr>
                <w:rFonts w:ascii="標楷體" w:eastAsia="標楷體" w:hAnsi="標楷體" w:hint="eastAsia"/>
              </w:rPr>
              <w:t>：</w:t>
            </w:r>
            <w:r w:rsidR="004333B9">
              <w:rPr>
                <w:rFonts w:ascii="標楷體" w:eastAsia="標楷體" w:hAnsi="標楷體"/>
              </w:rPr>
              <w:br/>
            </w:r>
            <w:r w:rsidR="004333B9" w:rsidRPr="004333B9">
              <w:rPr>
                <w:rFonts w:eastAsia="標楷體" w:hint="eastAsia"/>
              </w:rPr>
              <w:t>遇到不會的問題時，不用</w:t>
            </w:r>
            <w:proofErr w:type="gramStart"/>
            <w:r w:rsidR="004333B9" w:rsidRPr="004333B9">
              <w:rPr>
                <w:rFonts w:eastAsia="標楷體" w:hint="eastAsia"/>
              </w:rPr>
              <w:t>一</w:t>
            </w:r>
            <w:proofErr w:type="gramEnd"/>
            <w:r w:rsidR="004333B9" w:rsidRPr="004333B9">
              <w:rPr>
                <w:rFonts w:eastAsia="標楷體" w:hint="eastAsia"/>
              </w:rPr>
              <w:t>個人想很久還不知道怎麼辦，有同學能一起討論並學著去把問題找出並提出，彼此可以相互學習成長也增加了自己與人的交流應對的機會，不只在學科方面取得進步，在思維方面</w:t>
            </w:r>
            <w:r w:rsidR="004333B9">
              <w:rPr>
                <w:rFonts w:eastAsia="標楷體" w:hint="eastAsia"/>
              </w:rPr>
              <w:t>也</w:t>
            </w:r>
            <w:r w:rsidR="004333B9" w:rsidRPr="004333B9">
              <w:rPr>
                <w:rFonts w:eastAsia="標楷體" w:hint="eastAsia"/>
              </w:rPr>
              <w:t>學到不少。</w:t>
            </w:r>
            <w:r w:rsidR="004333B9">
              <w:rPr>
                <w:rFonts w:eastAsia="標楷體" w:hint="eastAsia"/>
              </w:rPr>
              <w:t>且</w:t>
            </w:r>
            <w:r w:rsidR="004333B9" w:rsidRPr="004333B9">
              <w:rPr>
                <w:rFonts w:eastAsia="標楷體" w:hint="eastAsia"/>
              </w:rPr>
              <w:t>與</w:t>
            </w:r>
            <w:r w:rsidR="004333B9">
              <w:rPr>
                <w:rFonts w:eastAsia="標楷體" w:hint="eastAsia"/>
              </w:rPr>
              <w:t>組員</w:t>
            </w:r>
            <w:r w:rsidR="004333B9" w:rsidRPr="004333B9">
              <w:rPr>
                <w:rFonts w:eastAsia="標楷體" w:hint="eastAsia"/>
              </w:rPr>
              <w:t>討論前先做足功課，當每位同學都</w:t>
            </w:r>
            <w:proofErr w:type="gramStart"/>
            <w:r w:rsidR="004333B9" w:rsidRPr="004333B9">
              <w:rPr>
                <w:rFonts w:eastAsia="標楷體" w:hint="eastAsia"/>
              </w:rPr>
              <w:t>清楚的</w:t>
            </w:r>
            <w:proofErr w:type="gramEnd"/>
            <w:r w:rsidR="004333B9" w:rsidRPr="004333B9">
              <w:rPr>
                <w:rFonts w:eastAsia="標楷體" w:hint="eastAsia"/>
              </w:rPr>
              <w:t>知道自己要討論的範圍並熟讀過後，</w:t>
            </w:r>
            <w:r w:rsidR="004333B9">
              <w:rPr>
                <w:rFonts w:eastAsia="標楷體" w:hint="eastAsia"/>
              </w:rPr>
              <w:t>善用</w:t>
            </w:r>
            <w:r w:rsidR="004333B9" w:rsidRPr="004333B9">
              <w:rPr>
                <w:rFonts w:eastAsia="標楷體" w:hint="eastAsia"/>
              </w:rPr>
              <w:t>討論的時間，能使整個</w:t>
            </w:r>
            <w:r w:rsidR="004333B9">
              <w:rPr>
                <w:rFonts w:eastAsia="標楷體" w:hint="eastAsia"/>
              </w:rPr>
              <w:t>討論</w:t>
            </w:r>
            <w:r w:rsidR="004333B9" w:rsidRPr="004333B9">
              <w:rPr>
                <w:rFonts w:eastAsia="標楷體" w:hint="eastAsia"/>
              </w:rPr>
              <w:t>過程進行的順利</w:t>
            </w:r>
            <w:r w:rsidR="004333B9">
              <w:rPr>
                <w:rFonts w:eastAsia="標楷體" w:hint="eastAsia"/>
              </w:rPr>
              <w:t>，</w:t>
            </w:r>
            <w:r w:rsidR="004333B9" w:rsidRPr="004333B9">
              <w:rPr>
                <w:rFonts w:eastAsia="標楷體" w:hint="eastAsia"/>
              </w:rPr>
              <w:t>學習效果</w:t>
            </w:r>
            <w:r w:rsidR="004333B9">
              <w:rPr>
                <w:rFonts w:eastAsia="標楷體" w:hint="eastAsia"/>
              </w:rPr>
              <w:t>加</w:t>
            </w:r>
            <w:r w:rsidR="004333B9" w:rsidRPr="004333B9">
              <w:rPr>
                <w:rFonts w:eastAsia="標楷體" w:hint="eastAsia"/>
              </w:rPr>
              <w:t>倍。透過此一申請除了減輕了經濟上的負擔外，更從整個申請的過程中，學習到許多，像是如何制定讀書計畫或學習目標，再到其後的實行過程，學生深感受益。系上的老師也用心的協助處於經濟弱勢的同學</w:t>
            </w:r>
            <w:r w:rsidR="004333B9">
              <w:rPr>
                <w:rFonts w:eastAsia="標楷體" w:hint="eastAsia"/>
              </w:rPr>
              <w:t>。</w:t>
            </w:r>
          </w:p>
          <w:p w14:paraId="57816AC8" w14:textId="77777777" w:rsidR="00D40CAA" w:rsidRDefault="004333B9" w:rsidP="00671A7B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firstLineChars="0"/>
              <w:jc w:val="both"/>
              <w:rPr>
                <w:rFonts w:eastAsia="標楷體"/>
              </w:rPr>
            </w:pPr>
            <w:r w:rsidRPr="004333B9">
              <w:rPr>
                <w:rFonts w:eastAsia="標楷體" w:hint="eastAsia"/>
              </w:rPr>
              <w:t>國際暨外語學院</w:t>
            </w:r>
            <w:r w:rsidRPr="004333B9">
              <w:rPr>
                <w:rFonts w:eastAsia="標楷體" w:hint="eastAsia"/>
              </w:rPr>
              <w:t>-</w:t>
            </w:r>
            <w:r w:rsidRPr="004333B9">
              <w:rPr>
                <w:rFonts w:eastAsia="標楷體" w:hint="eastAsia"/>
              </w:rPr>
              <w:t>韓國語文學系</w:t>
            </w:r>
            <w:r w:rsidRPr="004333B9">
              <w:rPr>
                <w:rFonts w:eastAsia="標楷體" w:hint="eastAsia"/>
              </w:rPr>
              <w:t xml:space="preserve"> </w:t>
            </w:r>
            <w:r w:rsidRPr="004333B9">
              <w:rPr>
                <w:rFonts w:eastAsia="標楷體" w:hint="eastAsia"/>
              </w:rPr>
              <w:t>朱同學</w:t>
            </w:r>
            <w:r w:rsidRPr="004333B9">
              <w:rPr>
                <w:rFonts w:ascii="標楷體" w:eastAsia="標楷體" w:hAnsi="標楷體" w:hint="eastAsia"/>
              </w:rPr>
              <w:t>(</w:t>
            </w:r>
            <w:r w:rsidRPr="004333B9">
              <w:rPr>
                <w:rFonts w:eastAsia="標楷體" w:hint="eastAsia"/>
              </w:rPr>
              <w:t>韓文筆譯</w:t>
            </w:r>
            <w:r w:rsidRPr="004333B9">
              <w:rPr>
                <w:rFonts w:ascii="標楷體" w:eastAsia="標楷體" w:hAnsi="標楷體" w:hint="eastAsia"/>
              </w:rPr>
              <w:t>)：</w:t>
            </w:r>
            <w:r>
              <w:rPr>
                <w:rFonts w:eastAsia="標楷體"/>
              </w:rPr>
              <w:br/>
            </w:r>
            <w:r w:rsidRPr="004333B9">
              <w:rPr>
                <w:rFonts w:eastAsia="標楷體" w:hint="eastAsia"/>
              </w:rPr>
              <w:t>在翻譯過程中</w:t>
            </w:r>
            <w:r w:rsidR="00671A7B">
              <w:rPr>
                <w:rFonts w:eastAsia="標楷體" w:hint="eastAsia"/>
              </w:rPr>
              <w:t>，</w:t>
            </w:r>
            <w:r w:rsidR="00671A7B" w:rsidRPr="004333B9">
              <w:rPr>
                <w:rFonts w:eastAsia="標楷體" w:hint="eastAsia"/>
              </w:rPr>
              <w:t>去了解翻譯內容的知識背景很重要</w:t>
            </w:r>
            <w:r w:rsidR="00671A7B">
              <w:rPr>
                <w:rFonts w:eastAsia="標楷體" w:hint="eastAsia"/>
              </w:rPr>
              <w:t>，除了</w:t>
            </w:r>
            <w:r w:rsidR="00671A7B" w:rsidRPr="004333B9">
              <w:rPr>
                <w:rFonts w:eastAsia="標楷體" w:hint="eastAsia"/>
              </w:rPr>
              <w:t>可以更快速翻譯，也能更貼近原文想要表達的意思</w:t>
            </w:r>
            <w:r w:rsidR="00671A7B">
              <w:rPr>
                <w:rFonts w:eastAsia="標楷體" w:hint="eastAsia"/>
              </w:rPr>
              <w:t>，且相同的</w:t>
            </w:r>
            <w:r w:rsidR="00671A7B" w:rsidRPr="004333B9">
              <w:rPr>
                <w:rFonts w:eastAsia="標楷體" w:hint="eastAsia"/>
              </w:rPr>
              <w:t>單字也會有不同的說法</w:t>
            </w:r>
            <w:r w:rsidR="00671A7B">
              <w:rPr>
                <w:rFonts w:eastAsia="標楷體" w:hint="eastAsia"/>
              </w:rPr>
              <w:t>，甚至</w:t>
            </w:r>
            <w:r w:rsidR="00671A7B" w:rsidRPr="004333B9">
              <w:rPr>
                <w:rFonts w:eastAsia="標楷體" w:hint="eastAsia"/>
              </w:rPr>
              <w:t>還有一些音譯的詞彙，如果沒有多加查詢，可能會翻出不正確的詞。</w:t>
            </w:r>
            <w:r w:rsidR="00671A7B">
              <w:rPr>
                <w:rFonts w:eastAsia="標楷體" w:hint="eastAsia"/>
              </w:rPr>
              <w:t>我們透過</w:t>
            </w:r>
            <w:r w:rsidR="00671A7B" w:rsidRPr="004333B9">
              <w:rPr>
                <w:rFonts w:eastAsia="標楷體" w:hint="eastAsia"/>
              </w:rPr>
              <w:t>大家分享的方式來糾正</w:t>
            </w:r>
            <w:r w:rsidR="00671A7B">
              <w:rPr>
                <w:rFonts w:eastAsia="標楷體" w:hint="eastAsia"/>
              </w:rPr>
              <w:t>彼此</w:t>
            </w:r>
            <w:r w:rsidR="00671A7B" w:rsidRPr="004333B9">
              <w:rPr>
                <w:rFonts w:eastAsia="標楷體" w:hint="eastAsia"/>
              </w:rPr>
              <w:t>的錯誤以及彌補不足的地方，同時也</w:t>
            </w:r>
            <w:r w:rsidR="00671A7B">
              <w:rPr>
                <w:rFonts w:eastAsia="標楷體" w:hint="eastAsia"/>
              </w:rPr>
              <w:t>督促</w:t>
            </w:r>
            <w:r w:rsidR="00671A7B" w:rsidRPr="004333B9">
              <w:rPr>
                <w:rFonts w:eastAsia="標楷體" w:hint="eastAsia"/>
              </w:rPr>
              <w:t>彼此學習翻譯，</w:t>
            </w:r>
            <w:r w:rsidR="00671A7B">
              <w:rPr>
                <w:rFonts w:eastAsia="標楷體" w:hint="eastAsia"/>
              </w:rPr>
              <w:t>在</w:t>
            </w:r>
            <w:r w:rsidR="00671A7B" w:rsidRPr="004333B9">
              <w:rPr>
                <w:rFonts w:eastAsia="標楷體" w:hint="eastAsia"/>
              </w:rPr>
              <w:t>一次</w:t>
            </w:r>
            <w:proofErr w:type="gramStart"/>
            <w:r w:rsidR="00671A7B" w:rsidRPr="004333B9">
              <w:rPr>
                <w:rFonts w:eastAsia="標楷體" w:hint="eastAsia"/>
              </w:rPr>
              <w:t>次</w:t>
            </w:r>
            <w:proofErr w:type="gramEnd"/>
            <w:r w:rsidR="00671A7B" w:rsidRPr="004333B9">
              <w:rPr>
                <w:rFonts w:eastAsia="標楷體" w:hint="eastAsia"/>
              </w:rPr>
              <w:t>的練習中翻譯</w:t>
            </w:r>
            <w:r w:rsidR="00671A7B">
              <w:rPr>
                <w:rFonts w:eastAsia="標楷體" w:hint="eastAsia"/>
              </w:rPr>
              <w:t>得愈來愈</w:t>
            </w:r>
            <w:r w:rsidR="00671A7B" w:rsidRPr="004333B9">
              <w:rPr>
                <w:rFonts w:eastAsia="標楷體" w:hint="eastAsia"/>
              </w:rPr>
              <w:t>好。將原本乏味的翻譯透過討論的方式學習，在過程中也能多學習其他人的翻譯方式</w:t>
            </w:r>
            <w:r w:rsidR="00671A7B">
              <w:rPr>
                <w:rFonts w:eastAsia="標楷體" w:hint="eastAsia"/>
              </w:rPr>
              <w:t>。</w:t>
            </w:r>
          </w:p>
          <w:p w14:paraId="30E2700C" w14:textId="4FF1A6B6" w:rsidR="00011594" w:rsidRPr="00011594" w:rsidRDefault="00671A7B" w:rsidP="00011594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firstLineChars="0"/>
              <w:jc w:val="both"/>
              <w:rPr>
                <w:rFonts w:eastAsia="標楷體" w:hint="eastAsia"/>
              </w:rPr>
            </w:pPr>
            <w:r w:rsidRPr="00671A7B">
              <w:rPr>
                <w:rFonts w:eastAsia="標楷體" w:hint="eastAsia"/>
              </w:rPr>
              <w:t>新聞暨傳播學院</w:t>
            </w:r>
            <w:r w:rsidRPr="00671A7B">
              <w:rPr>
                <w:rFonts w:eastAsia="標楷體" w:hint="eastAsia"/>
              </w:rPr>
              <w:t>-</w:t>
            </w:r>
            <w:r w:rsidRPr="00671A7B">
              <w:rPr>
                <w:rFonts w:eastAsia="標楷體" w:hint="eastAsia"/>
              </w:rPr>
              <w:t>廣告學系</w:t>
            </w:r>
            <w:r w:rsidR="00E67017">
              <w:rPr>
                <w:rFonts w:eastAsia="標楷體" w:hint="eastAsia"/>
              </w:rPr>
              <w:t xml:space="preserve"> </w:t>
            </w:r>
            <w:r w:rsidR="00E67017">
              <w:rPr>
                <w:rFonts w:eastAsia="標楷體" w:hint="eastAsia"/>
              </w:rPr>
              <w:t>黃同學</w:t>
            </w:r>
            <w:r w:rsidR="00011594" w:rsidRPr="004333B9">
              <w:rPr>
                <w:rFonts w:ascii="標楷體" w:eastAsia="標楷體" w:hAnsi="標楷體" w:hint="eastAsia"/>
              </w:rPr>
              <w:t>(</w:t>
            </w:r>
            <w:r w:rsidR="00011594" w:rsidRPr="00011594">
              <w:rPr>
                <w:rFonts w:ascii="標楷體" w:eastAsia="標楷體" w:hAnsi="標楷體" w:hint="eastAsia"/>
              </w:rPr>
              <w:t>廣告策略與企劃</w:t>
            </w:r>
            <w:r w:rsidR="00011594" w:rsidRPr="004333B9">
              <w:rPr>
                <w:rFonts w:ascii="標楷體" w:eastAsia="標楷體" w:hAnsi="標楷體" w:hint="eastAsia"/>
              </w:rPr>
              <w:t>)：</w:t>
            </w:r>
            <w:r w:rsidR="00011594">
              <w:rPr>
                <w:rFonts w:ascii="標楷體" w:eastAsia="標楷體" w:hAnsi="標楷體"/>
              </w:rPr>
              <w:br/>
            </w:r>
            <w:r w:rsidR="00011594" w:rsidRPr="00011594">
              <w:rPr>
                <w:rFonts w:eastAsia="標楷體" w:hint="eastAsia"/>
              </w:rPr>
              <w:t>複習討論</w:t>
            </w:r>
            <w:proofErr w:type="gramStart"/>
            <w:r w:rsidR="00011594" w:rsidRPr="00011594">
              <w:rPr>
                <w:rFonts w:eastAsia="標楷體" w:hint="eastAsia"/>
              </w:rPr>
              <w:t>期間</w:t>
            </w:r>
            <w:r w:rsidR="00011594">
              <w:rPr>
                <w:rFonts w:eastAsia="標楷體" w:hint="eastAsia"/>
              </w:rPr>
              <w:t>，</w:t>
            </w:r>
            <w:proofErr w:type="gramEnd"/>
            <w:r w:rsidR="00011594" w:rsidRPr="00011594">
              <w:rPr>
                <w:rFonts w:eastAsia="標楷體" w:hint="eastAsia"/>
              </w:rPr>
              <w:t>我們將各自的筆記內容統整</w:t>
            </w:r>
            <w:proofErr w:type="gramStart"/>
            <w:r w:rsidR="00011594" w:rsidRPr="00011594">
              <w:rPr>
                <w:rFonts w:eastAsia="標楷體" w:hint="eastAsia"/>
              </w:rPr>
              <w:t>併</w:t>
            </w:r>
            <w:proofErr w:type="gramEnd"/>
            <w:r w:rsidR="00011594" w:rsidRPr="00011594">
              <w:rPr>
                <w:rFonts w:eastAsia="標楷體" w:hint="eastAsia"/>
              </w:rPr>
              <w:t>且完善，並且將老師上課的教材拿出來，透過抽考的方式互相複習</w:t>
            </w:r>
            <w:r w:rsidR="00011594">
              <w:rPr>
                <w:rFonts w:eastAsia="標楷體" w:hint="eastAsia"/>
              </w:rPr>
              <w:t>，提高許多學習效率，</w:t>
            </w:r>
            <w:r w:rsidR="00011594" w:rsidRPr="00011594">
              <w:rPr>
                <w:rFonts w:eastAsia="標楷體" w:hint="eastAsia"/>
              </w:rPr>
              <w:t>未來可以增加次數，</w:t>
            </w:r>
            <w:r w:rsidR="00011594">
              <w:rPr>
                <w:rFonts w:eastAsia="標楷體" w:hint="eastAsia"/>
              </w:rPr>
              <w:t>希望</w:t>
            </w:r>
            <w:r w:rsidR="00011594" w:rsidRPr="00011594">
              <w:rPr>
                <w:rFonts w:eastAsia="標楷體" w:hint="eastAsia"/>
              </w:rPr>
              <w:t>每</w:t>
            </w:r>
            <w:proofErr w:type="gramStart"/>
            <w:r w:rsidR="00011594" w:rsidRPr="00011594">
              <w:rPr>
                <w:rFonts w:eastAsia="標楷體" w:hint="eastAsia"/>
              </w:rPr>
              <w:t>個</w:t>
            </w:r>
            <w:proofErr w:type="gramEnd"/>
            <w:r w:rsidR="00011594" w:rsidRPr="00011594">
              <w:rPr>
                <w:rFonts w:eastAsia="標楷體" w:hint="eastAsia"/>
              </w:rPr>
              <w:t>禮拜在上課以前</w:t>
            </w:r>
            <w:r w:rsidR="00011594">
              <w:rPr>
                <w:rFonts w:eastAsia="標楷體" w:hint="eastAsia"/>
              </w:rPr>
              <w:t>能</w:t>
            </w:r>
            <w:r w:rsidR="00011594" w:rsidRPr="00011594">
              <w:rPr>
                <w:rFonts w:eastAsia="標楷體" w:hint="eastAsia"/>
              </w:rPr>
              <w:t>聚在一起，提高學習意願及參與</w:t>
            </w:r>
            <w:r w:rsidR="00011594">
              <w:rPr>
                <w:rFonts w:eastAsia="標楷體" w:hint="eastAsia"/>
              </w:rPr>
              <w:t>，此</w:t>
            </w:r>
            <w:r w:rsidR="00011594" w:rsidRPr="00011594">
              <w:rPr>
                <w:rFonts w:eastAsia="標楷體" w:hint="eastAsia"/>
              </w:rPr>
              <w:t>助學金對我的幫助頗大，讓我能有更充裕的時間專注在課業上，成績也能夠有所提高。另外，助學金也讓我能無負擔的去報名</w:t>
            </w:r>
            <w:r w:rsidR="00011594" w:rsidRPr="00011594">
              <w:rPr>
                <w:rFonts w:eastAsia="標楷體" w:hint="eastAsia"/>
              </w:rPr>
              <w:t>adobe</w:t>
            </w:r>
            <w:proofErr w:type="gramStart"/>
            <w:r w:rsidR="00011594" w:rsidRPr="00011594">
              <w:rPr>
                <w:rFonts w:eastAsia="標楷體" w:hint="eastAsia"/>
              </w:rPr>
              <w:t>線上課程</w:t>
            </w:r>
            <w:proofErr w:type="gramEnd"/>
            <w:r w:rsidR="00011594" w:rsidRPr="00011594">
              <w:rPr>
                <w:rFonts w:eastAsia="標楷體" w:hint="eastAsia"/>
              </w:rPr>
              <w:t>premiere</w:t>
            </w:r>
            <w:r w:rsidR="00011594" w:rsidRPr="00011594">
              <w:rPr>
                <w:rFonts w:eastAsia="標楷體" w:hint="eastAsia"/>
              </w:rPr>
              <w:t>的剪輯軟體入門。能夠讓我</w:t>
            </w:r>
            <w:proofErr w:type="gramStart"/>
            <w:r w:rsidR="00011594" w:rsidRPr="00011594">
              <w:rPr>
                <w:rFonts w:eastAsia="標楷體" w:hint="eastAsia"/>
              </w:rPr>
              <w:t>精進跟本</w:t>
            </w:r>
            <w:proofErr w:type="gramEnd"/>
            <w:r w:rsidR="00011594" w:rsidRPr="00011594">
              <w:rPr>
                <w:rFonts w:eastAsia="標楷體" w:hint="eastAsia"/>
              </w:rPr>
              <w:t>科系課業相關的技能，讓我在安心學習的同時也能夠利用多餘的金錢提升自己的專業技能</w:t>
            </w:r>
            <w:r w:rsidR="00011594">
              <w:rPr>
                <w:rFonts w:eastAsia="標楷體" w:hint="eastAsia"/>
              </w:rPr>
              <w:t>。</w:t>
            </w:r>
          </w:p>
        </w:tc>
      </w:tr>
      <w:tr w:rsidR="00E67017" w:rsidRPr="004F456F" w14:paraId="75F64A47" w14:textId="77777777" w:rsidTr="001569F2">
        <w:trPr>
          <w:trHeight w:val="753"/>
          <w:jc w:val="center"/>
        </w:trPr>
        <w:tc>
          <w:tcPr>
            <w:tcW w:w="119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68A389" w14:textId="77777777" w:rsidR="00D40CAA" w:rsidRPr="00CD6B06" w:rsidRDefault="00D40CAA" w:rsidP="00AF183F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</w:tc>
        <w:tc>
          <w:tcPr>
            <w:tcW w:w="6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67DEF" w14:textId="77777777" w:rsidR="00D40CAA" w:rsidRPr="003125AC" w:rsidRDefault="00D40CAA" w:rsidP="00AF183F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</w:tc>
        <w:tc>
          <w:tcPr>
            <w:tcW w:w="29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A1861" w14:textId="77777777" w:rsidR="00D40CAA" w:rsidRPr="003125AC" w:rsidRDefault="00D40CAA" w:rsidP="00AF183F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</w:t>
            </w:r>
          </w:p>
        </w:tc>
      </w:tr>
      <w:tr w:rsidR="00E67017" w:rsidRPr="004F456F" w14:paraId="338A2E47" w14:textId="77777777" w:rsidTr="001569F2">
        <w:trPr>
          <w:trHeight w:val="454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8C8E8B" w14:textId="77777777" w:rsidR="00D40CAA" w:rsidRDefault="00D40CAA" w:rsidP="00221A0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12" w:type="dxa"/>
            <w:tcBorders>
              <w:right w:val="single" w:sz="4" w:space="0" w:color="auto"/>
            </w:tcBorders>
            <w:shd w:val="clear" w:color="auto" w:fill="auto"/>
          </w:tcPr>
          <w:p w14:paraId="013B7E68" w14:textId="349CA908" w:rsidR="00251634" w:rsidRDefault="00E67017" w:rsidP="0025163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AB9AA6A" wp14:editId="306023AE">
                  <wp:extent cx="3604260" cy="2702545"/>
                  <wp:effectExtent l="0" t="0" r="0" b="3175"/>
                  <wp:docPr id="1" name="圖片 1" descr="一張含有 個人, 室內, 人群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個人, 室內, 人群 的圖片&#10;&#10;自動產生的描述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260" cy="2728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438525" w14:textId="790D6D19" w:rsidR="00E67017" w:rsidRPr="000A3C6D" w:rsidRDefault="001569F2" w:rsidP="00251634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16A3EA3E" wp14:editId="613A3A6E">
                  <wp:simplePos x="0" y="0"/>
                  <wp:positionH relativeFrom="margin">
                    <wp:posOffset>71120</wp:posOffset>
                  </wp:positionH>
                  <wp:positionV relativeFrom="margin">
                    <wp:posOffset>5278120</wp:posOffset>
                  </wp:positionV>
                  <wp:extent cx="3604260" cy="2700655"/>
                  <wp:effectExtent l="0" t="0" r="0" b="4445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260" cy="2700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7017">
              <w:rPr>
                <w:noProof/>
              </w:rPr>
              <w:drawing>
                <wp:inline distT="0" distB="0" distL="0" distR="0" wp14:anchorId="08A1395C" wp14:editId="07A285BC">
                  <wp:extent cx="3604437" cy="2504382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96" cy="253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7017" w:rsidRPr="0025742A">
              <w:rPr>
                <w:rFonts w:ascii="微軟正黑體" w:eastAsia="微軟正黑體" w:hAnsi="微軟正黑體" w:cs="Helvetica"/>
                <w:noProof/>
                <w:color w:val="000000" w:themeColor="text1"/>
                <w:szCs w:val="24"/>
                <w:shd w:val="clear" w:color="auto" w:fill="FFFFFF"/>
              </w:rPr>
              <w:lastRenderedPageBreak/>
              <w:drawing>
                <wp:inline distT="0" distB="0" distL="0" distR="0" wp14:anchorId="24128AFC" wp14:editId="766ABC63">
                  <wp:extent cx="2257425" cy="4690673"/>
                  <wp:effectExtent l="0" t="0" r="0" b="0"/>
                  <wp:docPr id="3" name="圖片 3" descr="C:\Users\A9242069\Downloads\image_648344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9242069\Downloads\image_6483441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"/>
                          <a:stretch/>
                        </pic:blipFill>
                        <pic:spPr bwMode="auto">
                          <a:xfrm>
                            <a:off x="0" y="0"/>
                            <a:ext cx="2270406" cy="471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57E8C8" w14:textId="26AFAF9E" w:rsidR="00D40CAA" w:rsidRPr="000A3C6D" w:rsidRDefault="00D40CAA" w:rsidP="00AF183F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同學於課後一起複習。</w:t>
            </w:r>
          </w:p>
        </w:tc>
      </w:tr>
    </w:tbl>
    <w:p w14:paraId="1F62486B" w14:textId="77777777" w:rsidR="00BC55D2" w:rsidRPr="00D40CAA" w:rsidRDefault="00BC55D2" w:rsidP="005154D4">
      <w:pPr>
        <w:ind w:left="360" w:hanging="240"/>
      </w:pPr>
    </w:p>
    <w:sectPr w:rsidR="00BC55D2" w:rsidRPr="00D40CAA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03D4" w14:textId="77777777" w:rsidR="00614056" w:rsidRDefault="00614056" w:rsidP="00B23FF5">
      <w:pPr>
        <w:ind w:left="360" w:hanging="240"/>
      </w:pPr>
      <w:r>
        <w:separator/>
      </w:r>
    </w:p>
  </w:endnote>
  <w:endnote w:type="continuationSeparator" w:id="0">
    <w:p w14:paraId="671927FF" w14:textId="77777777" w:rsidR="00614056" w:rsidRDefault="0061405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7D82" w14:textId="77777777" w:rsidR="0025437C" w:rsidRDefault="0061405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  <w:docPartObj>
        <w:docPartGallery w:val="Page Numbers (Bottom of Page)"/>
        <w:docPartUnique/>
      </w:docPartObj>
    </w:sdtPr>
    <w:sdtEndPr/>
    <w:sdtContent>
      <w:p w14:paraId="25D28E35" w14:textId="77777777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150" w:rsidRPr="00C00150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9A63F74" w14:textId="77777777" w:rsidR="0025437C" w:rsidRDefault="0061405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7E9D" w14:textId="77777777" w:rsidR="0025437C" w:rsidRDefault="0061405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DC98" w14:textId="77777777" w:rsidR="00614056" w:rsidRDefault="00614056" w:rsidP="00B23FF5">
      <w:pPr>
        <w:ind w:left="360" w:hanging="240"/>
      </w:pPr>
      <w:r>
        <w:separator/>
      </w:r>
    </w:p>
  </w:footnote>
  <w:footnote w:type="continuationSeparator" w:id="0">
    <w:p w14:paraId="447841E7" w14:textId="77777777" w:rsidR="00614056" w:rsidRDefault="0061405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57A7" w14:textId="77777777" w:rsidR="0025437C" w:rsidRDefault="0061405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A0B0" w14:textId="77777777" w:rsidR="0025437C" w:rsidRDefault="0061405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C7CF" w14:textId="77777777" w:rsidR="0025437C" w:rsidRDefault="00614056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4408D"/>
    <w:multiLevelType w:val="hybridMultilevel"/>
    <w:tmpl w:val="76B6B52E"/>
    <w:lvl w:ilvl="0" w:tplc="46F8F972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022E5"/>
    <w:rsid w:val="0000425D"/>
    <w:rsid w:val="00011594"/>
    <w:rsid w:val="0002553C"/>
    <w:rsid w:val="00033373"/>
    <w:rsid w:val="0004185E"/>
    <w:rsid w:val="00055639"/>
    <w:rsid w:val="000562F5"/>
    <w:rsid w:val="000611E4"/>
    <w:rsid w:val="000652BA"/>
    <w:rsid w:val="00077F74"/>
    <w:rsid w:val="00080EF3"/>
    <w:rsid w:val="000905AB"/>
    <w:rsid w:val="00092FC2"/>
    <w:rsid w:val="00096293"/>
    <w:rsid w:val="00096C68"/>
    <w:rsid w:val="000D26DA"/>
    <w:rsid w:val="000D6B66"/>
    <w:rsid w:val="000E236E"/>
    <w:rsid w:val="000E5519"/>
    <w:rsid w:val="000E57E3"/>
    <w:rsid w:val="00102FB9"/>
    <w:rsid w:val="00107678"/>
    <w:rsid w:val="001112E5"/>
    <w:rsid w:val="00113D38"/>
    <w:rsid w:val="00120BF8"/>
    <w:rsid w:val="0012581D"/>
    <w:rsid w:val="00126C04"/>
    <w:rsid w:val="001272BF"/>
    <w:rsid w:val="001369F7"/>
    <w:rsid w:val="0014348C"/>
    <w:rsid w:val="001443C1"/>
    <w:rsid w:val="00145723"/>
    <w:rsid w:val="00150C69"/>
    <w:rsid w:val="00153535"/>
    <w:rsid w:val="0015616E"/>
    <w:rsid w:val="001569F2"/>
    <w:rsid w:val="00160661"/>
    <w:rsid w:val="00175AE2"/>
    <w:rsid w:val="00175E4E"/>
    <w:rsid w:val="00181BF9"/>
    <w:rsid w:val="00193E9D"/>
    <w:rsid w:val="001B2F52"/>
    <w:rsid w:val="001C3A77"/>
    <w:rsid w:val="001F4E0E"/>
    <w:rsid w:val="001F567D"/>
    <w:rsid w:val="00207F4D"/>
    <w:rsid w:val="002104F7"/>
    <w:rsid w:val="0021321F"/>
    <w:rsid w:val="00213446"/>
    <w:rsid w:val="002169A7"/>
    <w:rsid w:val="002250FA"/>
    <w:rsid w:val="00237DDB"/>
    <w:rsid w:val="00241ADA"/>
    <w:rsid w:val="00245459"/>
    <w:rsid w:val="002460B7"/>
    <w:rsid w:val="00251634"/>
    <w:rsid w:val="0026667F"/>
    <w:rsid w:val="00276E36"/>
    <w:rsid w:val="00277136"/>
    <w:rsid w:val="002775BB"/>
    <w:rsid w:val="002825C8"/>
    <w:rsid w:val="00283886"/>
    <w:rsid w:val="002A50E6"/>
    <w:rsid w:val="002A614C"/>
    <w:rsid w:val="002B1169"/>
    <w:rsid w:val="002D72EA"/>
    <w:rsid w:val="003158CA"/>
    <w:rsid w:val="00330FED"/>
    <w:rsid w:val="00354423"/>
    <w:rsid w:val="003645C9"/>
    <w:rsid w:val="00391F42"/>
    <w:rsid w:val="003A4920"/>
    <w:rsid w:val="003A7DBF"/>
    <w:rsid w:val="003C4882"/>
    <w:rsid w:val="003D2B26"/>
    <w:rsid w:val="003F6130"/>
    <w:rsid w:val="003F61D5"/>
    <w:rsid w:val="003F7A1E"/>
    <w:rsid w:val="0040078C"/>
    <w:rsid w:val="00410E13"/>
    <w:rsid w:val="004333B9"/>
    <w:rsid w:val="004341BC"/>
    <w:rsid w:val="004471C9"/>
    <w:rsid w:val="00457A1E"/>
    <w:rsid w:val="00462ADA"/>
    <w:rsid w:val="004661E3"/>
    <w:rsid w:val="00472004"/>
    <w:rsid w:val="00472F2E"/>
    <w:rsid w:val="00484ADE"/>
    <w:rsid w:val="004A258D"/>
    <w:rsid w:val="004A29ED"/>
    <w:rsid w:val="004B0FF8"/>
    <w:rsid w:val="004B25B2"/>
    <w:rsid w:val="004B4231"/>
    <w:rsid w:val="004B4E40"/>
    <w:rsid w:val="004B6BE5"/>
    <w:rsid w:val="004B7372"/>
    <w:rsid w:val="004C0EA4"/>
    <w:rsid w:val="004C2BED"/>
    <w:rsid w:val="004C6020"/>
    <w:rsid w:val="004D1118"/>
    <w:rsid w:val="004D60DA"/>
    <w:rsid w:val="004E4531"/>
    <w:rsid w:val="004E539A"/>
    <w:rsid w:val="004E66BA"/>
    <w:rsid w:val="004F085E"/>
    <w:rsid w:val="004F7510"/>
    <w:rsid w:val="005021FD"/>
    <w:rsid w:val="005154D4"/>
    <w:rsid w:val="00515AF1"/>
    <w:rsid w:val="00532BCA"/>
    <w:rsid w:val="00552264"/>
    <w:rsid w:val="00562725"/>
    <w:rsid w:val="0057132E"/>
    <w:rsid w:val="0057201E"/>
    <w:rsid w:val="005724A3"/>
    <w:rsid w:val="00592CC9"/>
    <w:rsid w:val="00597DCA"/>
    <w:rsid w:val="005A4781"/>
    <w:rsid w:val="005C11F5"/>
    <w:rsid w:val="005C36F3"/>
    <w:rsid w:val="005E69F4"/>
    <w:rsid w:val="0060322E"/>
    <w:rsid w:val="006039F9"/>
    <w:rsid w:val="00603F7C"/>
    <w:rsid w:val="00614056"/>
    <w:rsid w:val="006148B2"/>
    <w:rsid w:val="00617A41"/>
    <w:rsid w:val="0062408C"/>
    <w:rsid w:val="006313A2"/>
    <w:rsid w:val="00656733"/>
    <w:rsid w:val="00662FAB"/>
    <w:rsid w:val="00663D44"/>
    <w:rsid w:val="006647F3"/>
    <w:rsid w:val="00671A7B"/>
    <w:rsid w:val="00684CAE"/>
    <w:rsid w:val="006B3051"/>
    <w:rsid w:val="006B368D"/>
    <w:rsid w:val="006C58CC"/>
    <w:rsid w:val="0070235E"/>
    <w:rsid w:val="00721127"/>
    <w:rsid w:val="00725D3C"/>
    <w:rsid w:val="007635D4"/>
    <w:rsid w:val="00783F62"/>
    <w:rsid w:val="007841EE"/>
    <w:rsid w:val="0079038A"/>
    <w:rsid w:val="00791708"/>
    <w:rsid w:val="007A3AE7"/>
    <w:rsid w:val="007A52E2"/>
    <w:rsid w:val="007B623C"/>
    <w:rsid w:val="007C3CDE"/>
    <w:rsid w:val="007D5CFA"/>
    <w:rsid w:val="007F0489"/>
    <w:rsid w:val="00814324"/>
    <w:rsid w:val="00821128"/>
    <w:rsid w:val="00831778"/>
    <w:rsid w:val="00832434"/>
    <w:rsid w:val="008328BE"/>
    <w:rsid w:val="008424F1"/>
    <w:rsid w:val="008537B8"/>
    <w:rsid w:val="00854C68"/>
    <w:rsid w:val="00872AE2"/>
    <w:rsid w:val="008737D0"/>
    <w:rsid w:val="008738B8"/>
    <w:rsid w:val="00883668"/>
    <w:rsid w:val="00887DE5"/>
    <w:rsid w:val="008A10A4"/>
    <w:rsid w:val="008A6FB5"/>
    <w:rsid w:val="008B4AE5"/>
    <w:rsid w:val="008C360C"/>
    <w:rsid w:val="008D5BE1"/>
    <w:rsid w:val="008E4C06"/>
    <w:rsid w:val="008F1184"/>
    <w:rsid w:val="008F5994"/>
    <w:rsid w:val="00903BA4"/>
    <w:rsid w:val="00914500"/>
    <w:rsid w:val="00922F15"/>
    <w:rsid w:val="00933047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12A8"/>
    <w:rsid w:val="00A53C82"/>
    <w:rsid w:val="00A621B8"/>
    <w:rsid w:val="00A735F7"/>
    <w:rsid w:val="00A96E13"/>
    <w:rsid w:val="00A970E2"/>
    <w:rsid w:val="00AA1183"/>
    <w:rsid w:val="00AA6D86"/>
    <w:rsid w:val="00AC1584"/>
    <w:rsid w:val="00AE1A9C"/>
    <w:rsid w:val="00AE21A1"/>
    <w:rsid w:val="00AF183F"/>
    <w:rsid w:val="00AF2470"/>
    <w:rsid w:val="00AF5963"/>
    <w:rsid w:val="00AF64CF"/>
    <w:rsid w:val="00B13014"/>
    <w:rsid w:val="00B1410E"/>
    <w:rsid w:val="00B15310"/>
    <w:rsid w:val="00B167BD"/>
    <w:rsid w:val="00B1692F"/>
    <w:rsid w:val="00B23441"/>
    <w:rsid w:val="00B23FF5"/>
    <w:rsid w:val="00B255D9"/>
    <w:rsid w:val="00B34051"/>
    <w:rsid w:val="00B3409A"/>
    <w:rsid w:val="00B378E0"/>
    <w:rsid w:val="00B4195B"/>
    <w:rsid w:val="00B41E14"/>
    <w:rsid w:val="00B45317"/>
    <w:rsid w:val="00B5503E"/>
    <w:rsid w:val="00B623C8"/>
    <w:rsid w:val="00B77EA2"/>
    <w:rsid w:val="00B8567F"/>
    <w:rsid w:val="00B92094"/>
    <w:rsid w:val="00BA069C"/>
    <w:rsid w:val="00BA6F51"/>
    <w:rsid w:val="00BA7DBC"/>
    <w:rsid w:val="00BB488C"/>
    <w:rsid w:val="00BB5CD8"/>
    <w:rsid w:val="00BC55D2"/>
    <w:rsid w:val="00BD5CCF"/>
    <w:rsid w:val="00BD622A"/>
    <w:rsid w:val="00BE28E6"/>
    <w:rsid w:val="00BE2A7B"/>
    <w:rsid w:val="00C00150"/>
    <w:rsid w:val="00C0373B"/>
    <w:rsid w:val="00C061DC"/>
    <w:rsid w:val="00C10948"/>
    <w:rsid w:val="00C152B8"/>
    <w:rsid w:val="00C1647E"/>
    <w:rsid w:val="00C41DBC"/>
    <w:rsid w:val="00C56C12"/>
    <w:rsid w:val="00C61B34"/>
    <w:rsid w:val="00C674E9"/>
    <w:rsid w:val="00C75BA7"/>
    <w:rsid w:val="00C85903"/>
    <w:rsid w:val="00C861DD"/>
    <w:rsid w:val="00CA789C"/>
    <w:rsid w:val="00CB0934"/>
    <w:rsid w:val="00CC3263"/>
    <w:rsid w:val="00CD0C6E"/>
    <w:rsid w:val="00CD6B1E"/>
    <w:rsid w:val="00CF6CE0"/>
    <w:rsid w:val="00D17A99"/>
    <w:rsid w:val="00D22784"/>
    <w:rsid w:val="00D40CAA"/>
    <w:rsid w:val="00D46B8E"/>
    <w:rsid w:val="00D47A2C"/>
    <w:rsid w:val="00D55DB1"/>
    <w:rsid w:val="00D74D10"/>
    <w:rsid w:val="00D7690C"/>
    <w:rsid w:val="00D8364E"/>
    <w:rsid w:val="00D9258C"/>
    <w:rsid w:val="00DA393E"/>
    <w:rsid w:val="00DA5454"/>
    <w:rsid w:val="00DA5EB6"/>
    <w:rsid w:val="00DB5541"/>
    <w:rsid w:val="00DB6801"/>
    <w:rsid w:val="00DD1CD8"/>
    <w:rsid w:val="00E04094"/>
    <w:rsid w:val="00E16BF3"/>
    <w:rsid w:val="00E457B5"/>
    <w:rsid w:val="00E45ECF"/>
    <w:rsid w:val="00E54DDB"/>
    <w:rsid w:val="00E63B47"/>
    <w:rsid w:val="00E67017"/>
    <w:rsid w:val="00E70B4B"/>
    <w:rsid w:val="00E71B5A"/>
    <w:rsid w:val="00E71E26"/>
    <w:rsid w:val="00E83F85"/>
    <w:rsid w:val="00E9468D"/>
    <w:rsid w:val="00EC6606"/>
    <w:rsid w:val="00EE2775"/>
    <w:rsid w:val="00EE43BC"/>
    <w:rsid w:val="00EE7BC4"/>
    <w:rsid w:val="00EF0C35"/>
    <w:rsid w:val="00F01582"/>
    <w:rsid w:val="00F05D65"/>
    <w:rsid w:val="00F10218"/>
    <w:rsid w:val="00F130CB"/>
    <w:rsid w:val="00F14089"/>
    <w:rsid w:val="00F14B25"/>
    <w:rsid w:val="00F21BF7"/>
    <w:rsid w:val="00F223D1"/>
    <w:rsid w:val="00F33C19"/>
    <w:rsid w:val="00F35DBE"/>
    <w:rsid w:val="00F52604"/>
    <w:rsid w:val="00F67319"/>
    <w:rsid w:val="00F90777"/>
    <w:rsid w:val="00F90D9B"/>
    <w:rsid w:val="00FA3CD5"/>
    <w:rsid w:val="00FB6A67"/>
    <w:rsid w:val="00FD23E3"/>
    <w:rsid w:val="00FE4A05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3094B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75E4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175E4E"/>
    <w:rPr>
      <w:b/>
      <w:bCs/>
    </w:rPr>
  </w:style>
  <w:style w:type="character" w:styleId="a8">
    <w:name w:val="Hyperlink"/>
    <w:basedOn w:val="a0"/>
    <w:uiPriority w:val="99"/>
    <w:semiHidden/>
    <w:unhideWhenUsed/>
    <w:rsid w:val="00175E4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C3CDE"/>
    <w:pPr>
      <w:widowControl/>
      <w:ind w:leftChars="200" w:left="480"/>
    </w:pPr>
    <w:rPr>
      <w:rFonts w:ascii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吳宜庭</cp:lastModifiedBy>
  <cp:revision>7</cp:revision>
  <dcterms:created xsi:type="dcterms:W3CDTF">2022-01-19T05:16:00Z</dcterms:created>
  <dcterms:modified xsi:type="dcterms:W3CDTF">2023-01-11T08:22:00Z</dcterms:modified>
</cp:coreProperties>
</file>