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02" w:rsidRPr="000A539F" w:rsidRDefault="00DD4A41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 xml:space="preserve">   </w:t>
      </w:r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="00C35BF3">
        <w:rPr>
          <w:rFonts w:ascii="Times New Roman" w:eastAsia="標楷體" w:hAnsi="標楷體" w:hint="eastAsia"/>
          <w:b/>
          <w:sz w:val="32"/>
          <w:szCs w:val="32"/>
        </w:rPr>
        <w:t>11</w:t>
      </w:r>
      <w:r w:rsidR="004F2A0D">
        <w:rPr>
          <w:rFonts w:ascii="Times New Roman" w:eastAsia="標楷體" w:hAnsi="標楷體" w:hint="eastAsia"/>
          <w:b/>
          <w:sz w:val="32"/>
          <w:szCs w:val="32"/>
        </w:rPr>
        <w:t>1</w:t>
      </w:r>
      <w:proofErr w:type="gramEnd"/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年度學校</w:t>
      </w:r>
      <w:r w:rsidR="00A01802" w:rsidRPr="000A539F">
        <w:rPr>
          <w:rFonts w:ascii="Times New Roman" w:eastAsia="標楷體" w:hAnsi="標楷體"/>
          <w:b/>
          <w:sz w:val="32"/>
          <w:szCs w:val="32"/>
        </w:rPr>
        <w:t>學生事務與輔</w:t>
      </w:r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導</w:t>
      </w:r>
      <w:r w:rsidR="00A01802" w:rsidRPr="000A539F">
        <w:rPr>
          <w:rFonts w:ascii="Times New Roman" w:eastAsia="標楷體" w:hAnsi="標楷體"/>
          <w:b/>
          <w:sz w:val="32"/>
          <w:szCs w:val="32"/>
        </w:rPr>
        <w:t>工作計畫</w:t>
      </w:r>
    </w:p>
    <w:p w:rsidR="00A01802" w:rsidRPr="000A539F" w:rsidRDefault="00A01802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0A539F"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BA5FB1" w:rsidRPr="000A539F" w:rsidRDefault="00BA5FB1" w:rsidP="00BA5FB1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8609"/>
      </w:tblGrid>
      <w:tr w:rsidR="00BA5FB1" w:rsidRPr="000A539F" w:rsidTr="00726C5B">
        <w:trPr>
          <w:trHeight w:val="699"/>
          <w:jc w:val="center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A5FB1" w:rsidP="00E80F93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/>
                <w:b/>
                <w:szCs w:val="24"/>
              </w:rPr>
              <w:t>工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作目標</w:t>
            </w:r>
          </w:p>
        </w:tc>
        <w:tc>
          <w:tcPr>
            <w:tcW w:w="8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D18D2" w:rsidP="00334BB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C1</w:t>
            </w:r>
            <w:r>
              <w:rPr>
                <w:rFonts w:ascii="Times New Roman" w:eastAsia="標楷體" w:hAnsi="Times New Roman" w:hint="eastAsia"/>
                <w:szCs w:val="24"/>
              </w:rPr>
              <w:t>弱勢學生安心就學</w:t>
            </w:r>
          </w:p>
        </w:tc>
      </w:tr>
      <w:tr w:rsidR="00BA5FB1" w:rsidRPr="000A539F" w:rsidTr="00726C5B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A5FB1" w:rsidP="00E80F93">
            <w:pPr>
              <w:ind w:leftChars="20" w:left="146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539F">
              <w:rPr>
                <w:rFonts w:ascii="Times New Roman" w:eastAsia="標楷體" w:hAnsi="Times New Roman"/>
                <w:b/>
                <w:szCs w:val="24"/>
              </w:rPr>
              <w:t>工</w:t>
            </w:r>
            <w:r w:rsidRPr="000A539F">
              <w:rPr>
                <w:rFonts w:ascii="Times New Roman" w:eastAsia="標楷體" w:hAnsi="Times New Roman" w:hint="eastAsia"/>
                <w:b/>
                <w:szCs w:val="24"/>
              </w:rPr>
              <w:t>作項目</w:t>
            </w:r>
          </w:p>
        </w:tc>
        <w:tc>
          <w:tcPr>
            <w:tcW w:w="86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D18D2" w:rsidP="00334BB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C1-5</w:t>
            </w:r>
            <w:r>
              <w:rPr>
                <w:rFonts w:ascii="Times New Roman" w:eastAsia="標楷體" w:hAnsi="Times New Roman" w:hint="eastAsia"/>
                <w:szCs w:val="24"/>
              </w:rPr>
              <w:t>強化弱勢學生職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輔導</w:t>
            </w:r>
          </w:p>
        </w:tc>
      </w:tr>
      <w:tr w:rsidR="00BA5FB1" w:rsidRPr="000A539F" w:rsidTr="00BD18D2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A0D" w:rsidRDefault="003D2FEC" w:rsidP="00E80F93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生涯</w:t>
            </w:r>
            <w:r w:rsidR="004F2A0D">
              <w:rPr>
                <w:rFonts w:ascii="Times New Roman" w:eastAsia="標楷體" w:hAnsi="標楷體" w:hint="eastAsia"/>
                <w:b/>
                <w:szCs w:val="24"/>
              </w:rPr>
              <w:t>輔導</w:t>
            </w:r>
          </w:p>
          <w:p w:rsidR="00BA5FB1" w:rsidRPr="000A539F" w:rsidRDefault="004F2A0D" w:rsidP="00E80F93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工作坊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4F2A0D" w:rsidP="004F2A0D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台北職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圖鑑：讓CV</w:t>
            </w:r>
            <w:proofErr w:type="gramStart"/>
            <w:r>
              <w:rPr>
                <w:rFonts w:ascii="標楷體" w:eastAsia="標楷體" w:hAnsi="標楷體" w:hint="eastAsia"/>
              </w:rPr>
              <w:t>桌遊輕鬆</w:t>
            </w:r>
            <w:proofErr w:type="gramEnd"/>
            <w:r>
              <w:rPr>
                <w:rFonts w:ascii="標楷體" w:eastAsia="標楷體" w:hAnsi="標楷體" w:hint="eastAsia"/>
              </w:rPr>
              <w:t>自在幫您找到專屬定位</w:t>
            </w:r>
          </w:p>
        </w:tc>
      </w:tr>
      <w:tr w:rsidR="00BD18D2" w:rsidRPr="000A539F" w:rsidTr="00BD18D2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8D2" w:rsidRPr="000A539F" w:rsidRDefault="00BD18D2" w:rsidP="002D05CF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日期：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="003D2FEC">
              <w:rPr>
                <w:rFonts w:ascii="Times New Roman" w:eastAsia="標楷體" w:hAnsi="標楷體" w:hint="eastAsia"/>
                <w:szCs w:val="24"/>
              </w:rPr>
              <w:t>1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年</w:t>
            </w:r>
            <w:r w:rsidR="004F2A0D">
              <w:rPr>
                <w:rFonts w:ascii="Times New Roman" w:eastAsia="標楷體" w:hAnsi="標楷體" w:hint="eastAsia"/>
                <w:szCs w:val="24"/>
              </w:rPr>
              <w:t>11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月</w:t>
            </w:r>
            <w:r w:rsidR="004F2A0D">
              <w:rPr>
                <w:rFonts w:ascii="Times New Roman" w:eastAsia="標楷體" w:hAnsi="標楷體" w:hint="eastAsia"/>
                <w:szCs w:val="24"/>
              </w:rPr>
              <w:t>28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日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(</w:t>
            </w:r>
            <w:proofErr w:type="gramStart"/>
            <w:r w:rsidR="004F2A0D">
              <w:rPr>
                <w:rFonts w:ascii="Times New Roman" w:eastAsia="標楷體" w:hAnsi="標楷體" w:hint="eastAsia"/>
                <w:szCs w:val="24"/>
              </w:rPr>
              <w:t>一</w:t>
            </w:r>
            <w:proofErr w:type="gramEnd"/>
            <w:r w:rsidRPr="000A539F">
              <w:rPr>
                <w:rFonts w:ascii="Times New Roman" w:eastAsia="標楷體" w:hAnsi="標楷體" w:hint="eastAsia"/>
                <w:szCs w:val="24"/>
              </w:rPr>
              <w:t>)</w:t>
            </w:r>
            <w:r w:rsidR="003D2FEC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C100C5">
              <w:rPr>
                <w:rFonts w:ascii="Times New Roman" w:eastAsia="標楷體" w:hAnsi="標楷體" w:hint="eastAsia"/>
                <w:szCs w:val="24"/>
              </w:rPr>
              <w:t>1</w:t>
            </w:r>
            <w:r w:rsidR="004F2A0D">
              <w:rPr>
                <w:rFonts w:ascii="Times New Roman" w:eastAsia="標楷體" w:hAnsi="標楷體" w:hint="eastAsia"/>
                <w:szCs w:val="24"/>
              </w:rPr>
              <w:t>7</w:t>
            </w:r>
            <w:r>
              <w:rPr>
                <w:rFonts w:ascii="Times New Roman" w:eastAsia="標楷體" w:hAnsi="標楷體" w:hint="eastAsia"/>
                <w:szCs w:val="24"/>
              </w:rPr>
              <w:t>:</w:t>
            </w:r>
            <w:r w:rsidR="004F2A0D">
              <w:rPr>
                <w:rFonts w:ascii="Times New Roman" w:eastAsia="標楷體" w:hAnsi="標楷體" w:hint="eastAsia"/>
                <w:szCs w:val="24"/>
              </w:rPr>
              <w:t>3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0-</w:t>
            </w:r>
            <w:r w:rsidR="00C100C5">
              <w:rPr>
                <w:rFonts w:ascii="Times New Roman" w:eastAsia="標楷體" w:hAnsi="標楷體" w:hint="eastAsia"/>
                <w:szCs w:val="24"/>
              </w:rPr>
              <w:t>1</w:t>
            </w:r>
            <w:r w:rsidR="004F2A0D">
              <w:rPr>
                <w:rFonts w:ascii="Times New Roman" w:eastAsia="標楷體" w:hAnsi="標楷體" w:hint="eastAsia"/>
                <w:szCs w:val="24"/>
              </w:rPr>
              <w:t>9</w:t>
            </w:r>
            <w:r>
              <w:rPr>
                <w:rFonts w:ascii="Times New Roman" w:eastAsia="標楷體" w:hAnsi="標楷體" w:hint="eastAsia"/>
                <w:szCs w:val="24"/>
              </w:rPr>
              <w:t>:</w:t>
            </w:r>
            <w:r w:rsidR="004F2A0D">
              <w:rPr>
                <w:rFonts w:ascii="Times New Roman" w:eastAsia="標楷體" w:hAnsi="標楷體" w:hint="eastAsia"/>
                <w:szCs w:val="24"/>
              </w:rPr>
              <w:t>3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0</w:t>
            </w:r>
          </w:p>
          <w:p w:rsidR="00BD18D2" w:rsidRPr="004F2A0D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地點：</w:t>
            </w:r>
            <w:proofErr w:type="gramStart"/>
            <w:r w:rsidR="004F2A0D" w:rsidRPr="004F2A0D">
              <w:rPr>
                <w:rFonts w:ascii="Times New Roman" w:eastAsia="標楷體" w:hAnsi="標楷體" w:hint="eastAsia"/>
                <w:szCs w:val="24"/>
              </w:rPr>
              <w:t>大恩館</w:t>
            </w:r>
            <w:proofErr w:type="gramEnd"/>
            <w:r w:rsidR="004F2A0D" w:rsidRPr="004F2A0D">
              <w:rPr>
                <w:rFonts w:ascii="Times New Roman" w:eastAsia="標楷體" w:hAnsi="標楷體" w:hint="eastAsia"/>
                <w:szCs w:val="24"/>
              </w:rPr>
              <w:t>504</w:t>
            </w:r>
            <w:r w:rsidR="004F2A0D" w:rsidRPr="004F2A0D">
              <w:rPr>
                <w:rFonts w:ascii="Times New Roman" w:eastAsia="標楷體" w:hAnsi="標楷體" w:hint="eastAsia"/>
                <w:szCs w:val="24"/>
              </w:rPr>
              <w:t>室</w:t>
            </w:r>
          </w:p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講師姓名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：</w:t>
            </w:r>
            <w:r w:rsidR="004F2A0D">
              <w:rPr>
                <w:rFonts w:ascii="Times New Roman" w:eastAsia="標楷體" w:hAnsi="標楷體" w:hint="eastAsia"/>
                <w:szCs w:val="24"/>
              </w:rPr>
              <w:t>高詩傑</w:t>
            </w:r>
            <w:r w:rsidR="00C100C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C100C5">
              <w:rPr>
                <w:rFonts w:ascii="Times New Roman" w:eastAsia="標楷體" w:hAnsi="標楷體" w:hint="eastAsia"/>
                <w:szCs w:val="24"/>
              </w:rPr>
              <w:t>諮商心理師</w:t>
            </w: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辦理對象：</w:t>
            </w:r>
            <w:r w:rsidR="00C100C5">
              <w:rPr>
                <w:rFonts w:ascii="Times New Roman" w:eastAsia="標楷體" w:hAnsi="標楷體" w:hint="eastAsia"/>
                <w:szCs w:val="24"/>
              </w:rPr>
              <w:t>原住民學生</w:t>
            </w:r>
            <w:r w:rsidR="004F2A0D">
              <w:rPr>
                <w:rFonts w:ascii="Times New Roman" w:eastAsia="標楷體" w:hAnsi="標楷體" w:hint="eastAsia"/>
                <w:szCs w:val="24"/>
              </w:rPr>
              <w:t>優先</w:t>
            </w:r>
            <w:r w:rsidR="00C100C5">
              <w:rPr>
                <w:rFonts w:ascii="Times New Roman" w:eastAsia="標楷體" w:hAnsi="標楷體" w:hint="eastAsia"/>
                <w:szCs w:val="24"/>
              </w:rPr>
              <w:t>(</w:t>
            </w:r>
            <w:r w:rsidR="00C100C5">
              <w:rPr>
                <w:rFonts w:ascii="Times New Roman" w:eastAsia="標楷體" w:hAnsi="標楷體" w:hint="eastAsia"/>
                <w:szCs w:val="24"/>
              </w:rPr>
              <w:t>與</w:t>
            </w:r>
            <w:proofErr w:type="gramStart"/>
            <w:r w:rsidR="00C100C5">
              <w:rPr>
                <w:rFonts w:ascii="Times New Roman" w:eastAsia="標楷體" w:hAnsi="標楷體" w:hint="eastAsia"/>
                <w:szCs w:val="24"/>
              </w:rPr>
              <w:t>原薪社合辦</w:t>
            </w:r>
            <w:proofErr w:type="gramEnd"/>
            <w:r w:rsidR="00C100C5">
              <w:rPr>
                <w:rFonts w:ascii="Times New Roman" w:eastAsia="標楷體" w:hAnsi="標楷體" w:hint="eastAsia"/>
                <w:szCs w:val="24"/>
              </w:rPr>
              <w:t>)</w:t>
            </w:r>
            <w:r w:rsidR="004F2A0D">
              <w:rPr>
                <w:rFonts w:ascii="Times New Roman" w:eastAsia="標楷體" w:hAnsi="標楷體" w:hint="eastAsia"/>
                <w:szCs w:val="24"/>
              </w:rPr>
              <w:t>，開放全校師生參與。</w:t>
            </w: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參與人數：</w:t>
            </w:r>
            <w:r w:rsidR="004F2A0D" w:rsidRPr="004F2A0D">
              <w:rPr>
                <w:rFonts w:ascii="Times New Roman" w:eastAsia="標楷體" w:hAnsi="標楷體" w:hint="eastAsia"/>
                <w:szCs w:val="24"/>
              </w:rPr>
              <w:t>1</w:t>
            </w:r>
            <w:r w:rsidR="00C100C5">
              <w:rPr>
                <w:rFonts w:ascii="Times New Roman" w:eastAsia="標楷體" w:hAnsi="標楷體"/>
                <w:szCs w:val="24"/>
              </w:rPr>
              <w:t>5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位</w:t>
            </w:r>
          </w:p>
          <w:p w:rsidR="00BD18D2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B9156E">
              <w:rPr>
                <w:rFonts w:ascii="Times New Roman" w:eastAsia="標楷體" w:hAnsi="標楷體" w:hint="eastAsia"/>
                <w:b/>
                <w:szCs w:val="24"/>
              </w:rPr>
              <w:t>簡述：</w:t>
            </w:r>
            <w:r>
              <w:rPr>
                <w:rFonts w:ascii="Times New Roman" w:eastAsia="標楷體" w:hAnsi="標楷體" w:hint="eastAsia"/>
                <w:szCs w:val="24"/>
              </w:rPr>
              <w:t>與</w:t>
            </w:r>
            <w:proofErr w:type="gramStart"/>
            <w:r w:rsidR="00C100C5">
              <w:rPr>
                <w:rFonts w:ascii="Times New Roman" w:eastAsia="標楷體" w:hAnsi="標楷體" w:hint="eastAsia"/>
                <w:szCs w:val="24"/>
              </w:rPr>
              <w:t>原薪社</w:t>
            </w:r>
            <w:r>
              <w:rPr>
                <w:rFonts w:ascii="Times New Roman" w:eastAsia="標楷體" w:hAnsi="標楷體" w:hint="eastAsia"/>
                <w:szCs w:val="24"/>
              </w:rPr>
              <w:t>合辦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，</w:t>
            </w:r>
            <w:r w:rsidR="0026050E" w:rsidRPr="0026050E">
              <w:rPr>
                <w:rFonts w:ascii="Times New Roman" w:eastAsia="標楷體" w:hAnsi="標楷體" w:hint="eastAsia"/>
                <w:szCs w:val="24"/>
              </w:rPr>
              <w:t>希望</w:t>
            </w:r>
            <w:r w:rsidR="004F2A0D">
              <w:rPr>
                <w:rFonts w:ascii="Times New Roman" w:eastAsia="標楷體" w:hAnsi="標楷體" w:hint="eastAsia"/>
                <w:szCs w:val="24"/>
              </w:rPr>
              <w:t>有別於傳統課程的方式進行生涯輔導，改</w:t>
            </w:r>
            <w:proofErr w:type="gramStart"/>
            <w:r w:rsidR="004F2A0D">
              <w:rPr>
                <w:rFonts w:ascii="Times New Roman" w:eastAsia="標楷體" w:hAnsi="標楷體" w:hint="eastAsia"/>
                <w:szCs w:val="24"/>
              </w:rPr>
              <w:t>從桌遊的</w:t>
            </w:r>
            <w:proofErr w:type="gramEnd"/>
            <w:r w:rsidR="004F2A0D">
              <w:rPr>
                <w:rFonts w:ascii="Times New Roman" w:eastAsia="標楷體" w:hAnsi="標楷體" w:hint="eastAsia"/>
                <w:szCs w:val="24"/>
              </w:rPr>
              <w:t>形式，協助學生從遊戲中進一步了解人生的選擇與可運用的資源。講師</w:t>
            </w:r>
            <w:proofErr w:type="gramStart"/>
            <w:r w:rsidR="004F2A0D">
              <w:rPr>
                <w:rFonts w:ascii="Times New Roman" w:eastAsia="標楷體" w:hAnsi="標楷體" w:hint="eastAsia"/>
                <w:szCs w:val="24"/>
              </w:rPr>
              <w:t>選擇桌遊《</w:t>
            </w:r>
            <w:r w:rsidR="004F2A0D">
              <w:rPr>
                <w:rFonts w:ascii="Times New Roman" w:eastAsia="標楷體" w:hAnsi="標楷體" w:hint="eastAsia"/>
                <w:szCs w:val="24"/>
              </w:rPr>
              <w:t>CV</w:t>
            </w:r>
            <w:r w:rsidR="004F2A0D">
              <w:rPr>
                <w:rFonts w:ascii="Times New Roman" w:eastAsia="標楷體" w:hAnsi="標楷體" w:hint="eastAsia"/>
                <w:szCs w:val="24"/>
              </w:rPr>
              <w:t>人生》</w:t>
            </w:r>
            <w:proofErr w:type="gramEnd"/>
            <w:r w:rsidR="004F2A0D">
              <w:rPr>
                <w:rFonts w:ascii="Times New Roman" w:eastAsia="標楷體" w:hAnsi="標楷體" w:hint="eastAsia"/>
                <w:szCs w:val="24"/>
              </w:rPr>
              <w:t>，以每組</w:t>
            </w:r>
            <w:r w:rsidR="004F2A0D">
              <w:rPr>
                <w:rFonts w:ascii="Times New Roman" w:eastAsia="標楷體" w:hAnsi="標楷體" w:hint="eastAsia"/>
                <w:szCs w:val="24"/>
              </w:rPr>
              <w:t>4-5</w:t>
            </w:r>
            <w:r w:rsidR="004F2A0D">
              <w:rPr>
                <w:rFonts w:ascii="Times New Roman" w:eastAsia="標楷體" w:hAnsi="標楷體" w:hint="eastAsia"/>
                <w:szCs w:val="24"/>
              </w:rPr>
              <w:t>人共同在遊戲中以自己所抽中的角色，朝向角色的人生目標中邁進，遊戲分為青年、中年及老年，在每</w:t>
            </w:r>
            <w:proofErr w:type="gramStart"/>
            <w:r w:rsidR="004F2A0D">
              <w:rPr>
                <w:rFonts w:ascii="Times New Roman" w:eastAsia="標楷體" w:hAnsi="標楷體" w:hint="eastAsia"/>
                <w:szCs w:val="24"/>
              </w:rPr>
              <w:t>個</w:t>
            </w:r>
            <w:proofErr w:type="gramEnd"/>
            <w:r w:rsidR="004F2A0D">
              <w:rPr>
                <w:rFonts w:ascii="Times New Roman" w:eastAsia="標楷體" w:hAnsi="標楷體" w:hint="eastAsia"/>
                <w:szCs w:val="24"/>
              </w:rPr>
              <w:t>階段都有各自可掌握的資源與事件，學生從中更了解自己如何規劃自己的生涯，提升抉擇能力。</w:t>
            </w:r>
          </w:p>
          <w:p w:rsidR="004F2A0D" w:rsidRPr="002B7916" w:rsidRDefault="004F2A0D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B9156E">
              <w:rPr>
                <w:rFonts w:ascii="Times New Roman" w:eastAsia="標楷體" w:hAnsi="標楷體" w:hint="eastAsia"/>
                <w:b/>
                <w:szCs w:val="24"/>
              </w:rPr>
              <w:t>辦理成效：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依據回饋量表，講座整體滿意度為</w:t>
            </w:r>
            <w:r w:rsidR="0026050E">
              <w:rPr>
                <w:rFonts w:ascii="Times New Roman" w:eastAsia="標楷體" w:hAnsi="標楷體" w:hint="eastAsia"/>
                <w:szCs w:val="24"/>
              </w:rPr>
              <w:t>9</w:t>
            </w:r>
            <w:r w:rsidR="00E93F16">
              <w:rPr>
                <w:rFonts w:ascii="Times New Roman" w:eastAsia="標楷體" w:hAnsi="標楷體" w:hint="eastAsia"/>
                <w:szCs w:val="24"/>
              </w:rPr>
              <w:t>8</w:t>
            </w:r>
            <w:r w:rsidR="0026050E">
              <w:rPr>
                <w:rFonts w:ascii="Times New Roman" w:eastAsia="標楷體" w:hAnsi="標楷體" w:hint="eastAsia"/>
                <w:szCs w:val="24"/>
              </w:rPr>
              <w:t>.</w:t>
            </w:r>
            <w:r w:rsidR="00E93F16">
              <w:rPr>
                <w:rFonts w:ascii="Times New Roman" w:eastAsia="標楷體" w:hAnsi="標楷體" w:hint="eastAsia"/>
                <w:szCs w:val="24"/>
              </w:rPr>
              <w:t>6</w:t>
            </w:r>
            <w:r w:rsidRPr="00E84876">
              <w:rPr>
                <w:rFonts w:ascii="Times New Roman" w:eastAsia="標楷體" w:hAnsi="標楷體" w:hint="eastAsia"/>
                <w:szCs w:val="24"/>
              </w:rPr>
              <w:t>%</w:t>
            </w:r>
            <w:r w:rsidRPr="00E84876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E93F16" w:rsidRDefault="00BD18D2" w:rsidP="0026050E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　　　　　學生回應：「</w:t>
            </w:r>
            <w:r w:rsidR="00E93F16" w:rsidRPr="00E93F16">
              <w:rPr>
                <w:rFonts w:ascii="Times New Roman" w:eastAsia="標楷體" w:hAnsi="標楷體" w:hint="eastAsia"/>
                <w:szCs w:val="24"/>
              </w:rPr>
              <w:t>很有趣很好玩！</w:t>
            </w:r>
            <w:r>
              <w:rPr>
                <w:rFonts w:ascii="Times New Roman" w:eastAsia="標楷體" w:hAnsi="標楷體" w:hint="eastAsia"/>
                <w:szCs w:val="24"/>
              </w:rPr>
              <w:t>」、</w:t>
            </w:r>
          </w:p>
          <w:p w:rsidR="00BD18D2" w:rsidRPr="00C35BF3" w:rsidRDefault="00E93F16" w:rsidP="0026050E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</w:t>
            </w:r>
            <w:r w:rsidR="0026050E">
              <w:rPr>
                <w:rFonts w:ascii="Times New Roman" w:eastAsia="標楷體" w:hAnsi="標楷體" w:hint="eastAsia"/>
                <w:szCs w:val="24"/>
              </w:rPr>
              <w:t>「</w:t>
            </w:r>
            <w:r w:rsidRPr="00E93F16">
              <w:rPr>
                <w:rFonts w:ascii="Times New Roman" w:eastAsia="標楷體" w:hAnsi="標楷體" w:hint="eastAsia"/>
                <w:szCs w:val="24"/>
              </w:rPr>
              <w:t>更加了解自己以後到底要往哪裡方向發展</w:t>
            </w:r>
            <w:r w:rsidR="00BD18D2">
              <w:rPr>
                <w:rFonts w:ascii="Times New Roman" w:eastAsia="標楷體" w:hAnsi="標楷體" w:hint="eastAsia"/>
                <w:szCs w:val="24"/>
              </w:rPr>
              <w:t>」等</w:t>
            </w:r>
          </w:p>
        </w:tc>
      </w:tr>
    </w:tbl>
    <w:p w:rsidR="00BA5FB1" w:rsidRPr="000A539F" w:rsidRDefault="00BA5FB1" w:rsidP="003D2FEC">
      <w:pPr>
        <w:widowControl/>
        <w:ind w:leftChars="0" w:left="0" w:firstLineChars="0" w:firstLine="0"/>
        <w:rPr>
          <w:rFonts w:ascii="Times New Roman" w:eastAsia="標楷體" w:hAnsi="標楷體"/>
          <w:b/>
          <w:szCs w:val="24"/>
        </w:rPr>
      </w:pPr>
      <w:r w:rsidRPr="000A539F">
        <w:rPr>
          <w:rFonts w:ascii="Times New Roman" w:eastAsia="標楷體" w:hAnsi="標楷體" w:hint="eastAsia"/>
          <w:b/>
          <w:szCs w:val="24"/>
        </w:rPr>
        <w:t>活動照片及說明</w:t>
      </w:r>
    </w:p>
    <w:p w:rsidR="00626CA2" w:rsidRDefault="004F2A0D" w:rsidP="00626CA2">
      <w:pPr>
        <w:ind w:leftChars="20" w:left="146" w:hangingChars="41" w:hanging="98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105410</wp:posOffset>
            </wp:positionV>
            <wp:extent cx="2705100" cy="177292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(1)桌遊工作坊活動照片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" t="11327" r="2941" b="9767"/>
                    <a:stretch/>
                  </pic:blipFill>
                  <pic:spPr bwMode="auto">
                    <a:xfrm>
                      <a:off x="0" y="0"/>
                      <a:ext cx="2705100" cy="177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BF3" w:rsidRDefault="00C35BF3" w:rsidP="00626CA2">
      <w:pPr>
        <w:ind w:leftChars="20" w:left="146" w:hangingChars="41" w:hanging="98"/>
      </w:pPr>
    </w:p>
    <w:p w:rsidR="003D2FEC" w:rsidRDefault="00626CA2" w:rsidP="00F819E4">
      <w:pPr>
        <w:ind w:leftChars="64" w:left="254" w:firstLine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圖說：</w:t>
      </w:r>
      <w:r w:rsidR="006701BE" w:rsidRPr="00C35BF3">
        <w:rPr>
          <w:rFonts w:ascii="標楷體" w:eastAsia="標楷體" w:hAnsi="標楷體" w:hint="eastAsia"/>
        </w:rPr>
        <w:t>講師</w:t>
      </w:r>
      <w:r w:rsidR="00937A09">
        <w:rPr>
          <w:rFonts w:ascii="標楷體" w:eastAsia="標楷體" w:hAnsi="標楷體" w:hint="eastAsia"/>
        </w:rPr>
        <w:t>透過</w:t>
      </w:r>
      <w:r w:rsidR="00F819E4">
        <w:rPr>
          <w:rFonts w:ascii="標楷體" w:eastAsia="標楷體" w:hAnsi="標楷體" w:hint="eastAsia"/>
        </w:rPr>
        <w:t>簡報</w:t>
      </w:r>
      <w:proofErr w:type="gramStart"/>
      <w:r w:rsidR="00F819E4">
        <w:rPr>
          <w:rFonts w:ascii="標楷體" w:eastAsia="標楷體" w:hAnsi="標楷體" w:hint="eastAsia"/>
        </w:rPr>
        <w:t>與桌遊介紹</w:t>
      </w:r>
      <w:proofErr w:type="gramEnd"/>
      <w:r w:rsidR="00F819E4">
        <w:rPr>
          <w:rFonts w:ascii="標楷體" w:eastAsia="標楷體" w:hAnsi="標楷體" w:hint="eastAsia"/>
        </w:rPr>
        <w:t>影片，協助學生了解《CV人生》的遊戲規則，並提醒學生留意每</w:t>
      </w:r>
      <w:proofErr w:type="gramStart"/>
      <w:r w:rsidR="00F819E4">
        <w:rPr>
          <w:rFonts w:ascii="標楷體" w:eastAsia="標楷體" w:hAnsi="標楷體" w:hint="eastAsia"/>
        </w:rPr>
        <w:t>張牌卡使用</w:t>
      </w:r>
      <w:proofErr w:type="gramEnd"/>
      <w:r w:rsidR="00F819E4">
        <w:rPr>
          <w:rFonts w:ascii="標楷體" w:eastAsia="標楷體" w:hAnsi="標楷體" w:hint="eastAsia"/>
        </w:rPr>
        <w:t>的資源與代價。</w:t>
      </w: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Pr="0026050E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Pr="004F2A0D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3D2FEC" w:rsidRDefault="00F819E4" w:rsidP="003D2FEC">
      <w:pPr>
        <w:ind w:leftChars="20" w:left="146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32597</wp:posOffset>
            </wp:positionH>
            <wp:positionV relativeFrom="paragraph">
              <wp:posOffset>20320</wp:posOffset>
            </wp:positionV>
            <wp:extent cx="2705100" cy="1824498"/>
            <wp:effectExtent l="0" t="0" r="0" b="444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(1)桌遊工作坊活動照片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0" t="15931" r="11021" b="9422"/>
                    <a:stretch/>
                  </pic:blipFill>
                  <pic:spPr bwMode="auto">
                    <a:xfrm>
                      <a:off x="0" y="0"/>
                      <a:ext cx="2705100" cy="1824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EC" w:rsidRPr="003D2FEC" w:rsidRDefault="003D2FEC" w:rsidP="003D2FEC">
      <w:pPr>
        <w:ind w:leftChars="20" w:left="146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圖說：</w:t>
      </w:r>
      <w:r w:rsidR="00F819E4">
        <w:rPr>
          <w:rFonts w:ascii="標楷體" w:eastAsia="標楷體" w:hAnsi="標楷體" w:hint="eastAsia"/>
        </w:rPr>
        <w:t>學生在遊戲過程，一方面須一再確認開始設定好的人生目標，另一方面須不斷經驗手中的資源增長與流失，從遊戲中具體化人生中可掌握與無法掌握的各種</w:t>
      </w:r>
      <w:bookmarkStart w:id="0" w:name="_GoBack"/>
      <w:bookmarkEnd w:id="0"/>
      <w:r w:rsidR="00F819E4">
        <w:rPr>
          <w:rFonts w:ascii="標楷體" w:eastAsia="標楷體" w:hAnsi="標楷體" w:hint="eastAsia"/>
        </w:rPr>
        <w:t>可能性。</w:t>
      </w:r>
    </w:p>
    <w:sectPr w:rsidR="003D2FEC" w:rsidRPr="003D2FEC" w:rsidSect="002E2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8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E0" w:rsidRDefault="00BE07E0">
      <w:pPr>
        <w:ind w:left="360" w:hanging="240"/>
      </w:pPr>
      <w:r>
        <w:separator/>
      </w:r>
    </w:p>
  </w:endnote>
  <w:endnote w:type="continuationSeparator" w:id="0">
    <w:p w:rsidR="00BE07E0" w:rsidRDefault="00BE07E0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  <w:jc w:val="center"/>
    </w:pPr>
  </w:p>
  <w:p w:rsidR="002D05CF" w:rsidRDefault="002D05CF" w:rsidP="002D05C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E0" w:rsidRDefault="00BE07E0">
      <w:pPr>
        <w:ind w:left="360" w:hanging="240"/>
      </w:pPr>
      <w:r>
        <w:separator/>
      </w:r>
    </w:p>
  </w:footnote>
  <w:footnote w:type="continuationSeparator" w:id="0">
    <w:p w:rsidR="00BE07E0" w:rsidRDefault="00BE07E0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3B17"/>
    <w:multiLevelType w:val="hybridMultilevel"/>
    <w:tmpl w:val="47DAD686"/>
    <w:lvl w:ilvl="0" w:tplc="7A36F5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" w15:restartNumberingAfterBreak="0">
    <w:nsid w:val="654303D5"/>
    <w:multiLevelType w:val="hybridMultilevel"/>
    <w:tmpl w:val="49665CEE"/>
    <w:lvl w:ilvl="0" w:tplc="7ECAA48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B801BE"/>
    <w:multiLevelType w:val="hybridMultilevel"/>
    <w:tmpl w:val="1F16F464"/>
    <w:lvl w:ilvl="0" w:tplc="3664E5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72322DF9"/>
    <w:multiLevelType w:val="hybridMultilevel"/>
    <w:tmpl w:val="5C6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1"/>
    <w:rsid w:val="00023920"/>
    <w:rsid w:val="00024DA7"/>
    <w:rsid w:val="00060426"/>
    <w:rsid w:val="00072031"/>
    <w:rsid w:val="00077194"/>
    <w:rsid w:val="00085E97"/>
    <w:rsid w:val="00087BDD"/>
    <w:rsid w:val="000A539F"/>
    <w:rsid w:val="000C4425"/>
    <w:rsid w:val="00116F75"/>
    <w:rsid w:val="0012603A"/>
    <w:rsid w:val="0013216B"/>
    <w:rsid w:val="0014049D"/>
    <w:rsid w:val="00141E8D"/>
    <w:rsid w:val="00145023"/>
    <w:rsid w:val="00146E58"/>
    <w:rsid w:val="0015229F"/>
    <w:rsid w:val="001748F0"/>
    <w:rsid w:val="001821AC"/>
    <w:rsid w:val="001A0CDD"/>
    <w:rsid w:val="001A16AD"/>
    <w:rsid w:val="001A3689"/>
    <w:rsid w:val="0026050E"/>
    <w:rsid w:val="00274A5C"/>
    <w:rsid w:val="0028008E"/>
    <w:rsid w:val="00290C40"/>
    <w:rsid w:val="002B7916"/>
    <w:rsid w:val="002B79EB"/>
    <w:rsid w:val="002C2277"/>
    <w:rsid w:val="002D05CF"/>
    <w:rsid w:val="002E24B3"/>
    <w:rsid w:val="002F2B86"/>
    <w:rsid w:val="00331774"/>
    <w:rsid w:val="00334BB1"/>
    <w:rsid w:val="00346375"/>
    <w:rsid w:val="00352832"/>
    <w:rsid w:val="0036014D"/>
    <w:rsid w:val="003772B0"/>
    <w:rsid w:val="003832D3"/>
    <w:rsid w:val="00393B54"/>
    <w:rsid w:val="003A2C44"/>
    <w:rsid w:val="003A4916"/>
    <w:rsid w:val="003A70DF"/>
    <w:rsid w:val="003C60C6"/>
    <w:rsid w:val="003D2FEC"/>
    <w:rsid w:val="003E0D0D"/>
    <w:rsid w:val="003E4574"/>
    <w:rsid w:val="00416C15"/>
    <w:rsid w:val="0043470A"/>
    <w:rsid w:val="00445B1C"/>
    <w:rsid w:val="00447C04"/>
    <w:rsid w:val="00450BEB"/>
    <w:rsid w:val="004670DE"/>
    <w:rsid w:val="00467B1B"/>
    <w:rsid w:val="00472185"/>
    <w:rsid w:val="004A57E5"/>
    <w:rsid w:val="004A6C7D"/>
    <w:rsid w:val="004C0EB7"/>
    <w:rsid w:val="004C74F4"/>
    <w:rsid w:val="004D7187"/>
    <w:rsid w:val="004E77FA"/>
    <w:rsid w:val="004F2A0D"/>
    <w:rsid w:val="005239C8"/>
    <w:rsid w:val="00543E78"/>
    <w:rsid w:val="00556A0B"/>
    <w:rsid w:val="005755F2"/>
    <w:rsid w:val="00591C9B"/>
    <w:rsid w:val="005A047F"/>
    <w:rsid w:val="005A23F0"/>
    <w:rsid w:val="005A6AC0"/>
    <w:rsid w:val="005C2D8A"/>
    <w:rsid w:val="005C5F6F"/>
    <w:rsid w:val="005D3377"/>
    <w:rsid w:val="005D3E56"/>
    <w:rsid w:val="005D4226"/>
    <w:rsid w:val="00603723"/>
    <w:rsid w:val="00613578"/>
    <w:rsid w:val="00615F42"/>
    <w:rsid w:val="00626CA2"/>
    <w:rsid w:val="00631732"/>
    <w:rsid w:val="00651656"/>
    <w:rsid w:val="0065335A"/>
    <w:rsid w:val="00662467"/>
    <w:rsid w:val="006701BE"/>
    <w:rsid w:val="00670741"/>
    <w:rsid w:val="00672F5F"/>
    <w:rsid w:val="006809B8"/>
    <w:rsid w:val="00685144"/>
    <w:rsid w:val="00692B0F"/>
    <w:rsid w:val="00695DB4"/>
    <w:rsid w:val="006A61E2"/>
    <w:rsid w:val="006C0715"/>
    <w:rsid w:val="006C65FE"/>
    <w:rsid w:val="006D715A"/>
    <w:rsid w:val="006E1EAE"/>
    <w:rsid w:val="00700B4E"/>
    <w:rsid w:val="00716286"/>
    <w:rsid w:val="00726C5B"/>
    <w:rsid w:val="00735ED4"/>
    <w:rsid w:val="0075133B"/>
    <w:rsid w:val="0075257C"/>
    <w:rsid w:val="00775E33"/>
    <w:rsid w:val="00777B92"/>
    <w:rsid w:val="0078149B"/>
    <w:rsid w:val="0079007B"/>
    <w:rsid w:val="00792571"/>
    <w:rsid w:val="007A1D02"/>
    <w:rsid w:val="007B56D6"/>
    <w:rsid w:val="007E4A3E"/>
    <w:rsid w:val="007E5958"/>
    <w:rsid w:val="00816F05"/>
    <w:rsid w:val="0082671F"/>
    <w:rsid w:val="00832E3C"/>
    <w:rsid w:val="00853F0E"/>
    <w:rsid w:val="008812F7"/>
    <w:rsid w:val="008B0346"/>
    <w:rsid w:val="008C6466"/>
    <w:rsid w:val="008D1F7E"/>
    <w:rsid w:val="0090276D"/>
    <w:rsid w:val="00937A09"/>
    <w:rsid w:val="0094082D"/>
    <w:rsid w:val="0094336A"/>
    <w:rsid w:val="00944D2B"/>
    <w:rsid w:val="0098191D"/>
    <w:rsid w:val="009A3789"/>
    <w:rsid w:val="009C3677"/>
    <w:rsid w:val="009D6E2F"/>
    <w:rsid w:val="009F28E5"/>
    <w:rsid w:val="009F4FE3"/>
    <w:rsid w:val="00A01802"/>
    <w:rsid w:val="00A054D3"/>
    <w:rsid w:val="00A12A32"/>
    <w:rsid w:val="00A131D7"/>
    <w:rsid w:val="00A20A2E"/>
    <w:rsid w:val="00A3588E"/>
    <w:rsid w:val="00A4419C"/>
    <w:rsid w:val="00A5661C"/>
    <w:rsid w:val="00A60DA1"/>
    <w:rsid w:val="00A629AA"/>
    <w:rsid w:val="00A743BD"/>
    <w:rsid w:val="00A756F6"/>
    <w:rsid w:val="00A8792D"/>
    <w:rsid w:val="00AB5897"/>
    <w:rsid w:val="00AB6E11"/>
    <w:rsid w:val="00AC5D27"/>
    <w:rsid w:val="00AD4B62"/>
    <w:rsid w:val="00AE6AD0"/>
    <w:rsid w:val="00AF68D2"/>
    <w:rsid w:val="00B379ED"/>
    <w:rsid w:val="00B45C17"/>
    <w:rsid w:val="00B77358"/>
    <w:rsid w:val="00B9156E"/>
    <w:rsid w:val="00BA5FB1"/>
    <w:rsid w:val="00BA727F"/>
    <w:rsid w:val="00BD18D2"/>
    <w:rsid w:val="00BE07E0"/>
    <w:rsid w:val="00C100C5"/>
    <w:rsid w:val="00C20645"/>
    <w:rsid w:val="00C32AFD"/>
    <w:rsid w:val="00C35BF3"/>
    <w:rsid w:val="00C4644D"/>
    <w:rsid w:val="00C50B9A"/>
    <w:rsid w:val="00C5374B"/>
    <w:rsid w:val="00C5555A"/>
    <w:rsid w:val="00C67970"/>
    <w:rsid w:val="00C74CB9"/>
    <w:rsid w:val="00C932C4"/>
    <w:rsid w:val="00CA4299"/>
    <w:rsid w:val="00CC1FB5"/>
    <w:rsid w:val="00CC63DD"/>
    <w:rsid w:val="00CE1239"/>
    <w:rsid w:val="00CE1BD0"/>
    <w:rsid w:val="00CF143F"/>
    <w:rsid w:val="00D140F9"/>
    <w:rsid w:val="00D51855"/>
    <w:rsid w:val="00D54120"/>
    <w:rsid w:val="00D60BD9"/>
    <w:rsid w:val="00D64815"/>
    <w:rsid w:val="00D91565"/>
    <w:rsid w:val="00DA71BD"/>
    <w:rsid w:val="00DC45A6"/>
    <w:rsid w:val="00DC7331"/>
    <w:rsid w:val="00DD4A41"/>
    <w:rsid w:val="00E039FF"/>
    <w:rsid w:val="00E040FA"/>
    <w:rsid w:val="00E045F4"/>
    <w:rsid w:val="00E226A6"/>
    <w:rsid w:val="00E574D6"/>
    <w:rsid w:val="00E80F93"/>
    <w:rsid w:val="00E84876"/>
    <w:rsid w:val="00E93F16"/>
    <w:rsid w:val="00EC30B9"/>
    <w:rsid w:val="00ED2B02"/>
    <w:rsid w:val="00ED42AC"/>
    <w:rsid w:val="00F221C0"/>
    <w:rsid w:val="00F33BC4"/>
    <w:rsid w:val="00F35E91"/>
    <w:rsid w:val="00F36461"/>
    <w:rsid w:val="00F70C5A"/>
    <w:rsid w:val="00F737FE"/>
    <w:rsid w:val="00F819E4"/>
    <w:rsid w:val="00F962E3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221FB"/>
  <w15:chartTrackingRefBased/>
  <w15:docId w15:val="{1F20509E-F6C4-422C-89CB-FAFC926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A054D3"/>
    <w:pPr>
      <w:ind w:leftChars="200" w:left="480" w:firstLineChars="0" w:firstLine="0"/>
    </w:pPr>
  </w:style>
  <w:style w:type="paragraph" w:styleId="a8">
    <w:name w:val="Balloon Text"/>
    <w:basedOn w:val="a"/>
    <w:link w:val="a9"/>
    <w:uiPriority w:val="99"/>
    <w:semiHidden/>
    <w:unhideWhenUsed/>
    <w:rsid w:val="0068514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85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2E24B3"/>
    <w:pPr>
      <w:widowControl w:val="0"/>
    </w:pPr>
    <w:rPr>
      <w:kern w:val="2"/>
      <w:sz w:val="24"/>
      <w:szCs w:val="22"/>
    </w:rPr>
  </w:style>
  <w:style w:type="table" w:styleId="ab">
    <w:name w:val="Table Grid"/>
    <w:basedOn w:val="a1"/>
    <w:uiPriority w:val="39"/>
    <w:rsid w:val="0072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4B3F-E86F-4928-83FA-EAB423D0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new_acct</cp:lastModifiedBy>
  <cp:revision>12</cp:revision>
  <cp:lastPrinted>2022-03-25T05:41:00Z</cp:lastPrinted>
  <dcterms:created xsi:type="dcterms:W3CDTF">2021-12-09T03:48:00Z</dcterms:created>
  <dcterms:modified xsi:type="dcterms:W3CDTF">2022-12-01T06:06:00Z</dcterms:modified>
</cp:coreProperties>
</file>