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E71EC7" w:rsidRDefault="009F1CC2" w:rsidP="00D94357">
            <w:pPr>
              <w:ind w:left="390" w:hanging="270"/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F399C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USR Hub「陽明山學」：建構永續環境之在地網絡與社會實踐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D94357" w:rsidP="00751A12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4B5D84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邀請業師協同授課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B5D84" w:rsidRDefault="00560B27" w:rsidP="00004C9F">
            <w:pPr>
              <w:ind w:left="390" w:hanging="270"/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景觀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設計（一）</w:t>
            </w:r>
            <w:r w:rsidR="00D821FA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D821FA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–</w:t>
            </w:r>
            <w:proofErr w:type="gramEnd"/>
            <w:r w:rsidR="00F0269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="00F02692" w:rsidRPr="00F0269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空間環境之色彩、質感與尺度</w:t>
            </w:r>
          </w:p>
        </w:tc>
      </w:tr>
      <w:tr w:rsidR="005154D4" w:rsidRPr="001C1E24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主辦單位：</w:t>
            </w:r>
            <w:r w:rsidR="00D94357" w:rsidRPr="00DA3A53">
              <w:rPr>
                <w:rFonts w:eastAsia="標楷體"/>
                <w:color w:val="000000" w:themeColor="text1"/>
              </w:rPr>
              <w:t>景觀學系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活動日期：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1</w:t>
            </w:r>
            <w:r w:rsidR="00DA17EF">
              <w:rPr>
                <w:rFonts w:eastAsia="標楷體"/>
                <w:color w:val="000000" w:themeColor="text1"/>
              </w:rPr>
              <w:t>1</w:t>
            </w:r>
            <w:r w:rsidR="00DA17EF">
              <w:rPr>
                <w:rFonts w:eastAsia="標楷體" w:hint="eastAsia"/>
                <w:color w:val="000000" w:themeColor="text1"/>
              </w:rPr>
              <w:t>1</w:t>
            </w:r>
            <w:r w:rsidR="00D67026" w:rsidRPr="00DA3A53">
              <w:rPr>
                <w:rFonts w:eastAsia="標楷體"/>
                <w:color w:val="000000" w:themeColor="text1"/>
              </w:rPr>
              <w:t>年</w:t>
            </w:r>
            <w:r w:rsidR="00760076">
              <w:rPr>
                <w:rFonts w:eastAsia="標楷體" w:hint="eastAsia"/>
                <w:color w:val="000000" w:themeColor="text1"/>
              </w:rPr>
              <w:t>11</w:t>
            </w:r>
            <w:r w:rsidR="00D67026" w:rsidRPr="00DA3A53">
              <w:rPr>
                <w:rFonts w:eastAsia="標楷體"/>
                <w:color w:val="000000" w:themeColor="text1"/>
              </w:rPr>
              <w:t>月</w:t>
            </w:r>
            <w:r w:rsidR="00370251">
              <w:rPr>
                <w:rFonts w:eastAsia="標楷體"/>
                <w:color w:val="000000" w:themeColor="text1"/>
              </w:rPr>
              <w:t>21</w:t>
            </w:r>
            <w:r w:rsidR="00D67026" w:rsidRPr="00DA3A53">
              <w:rPr>
                <w:rFonts w:eastAsia="標楷體"/>
                <w:color w:val="000000" w:themeColor="text1"/>
              </w:rPr>
              <w:t>日（星期</w:t>
            </w:r>
            <w:r w:rsidR="00560B27">
              <w:rPr>
                <w:rFonts w:eastAsia="標楷體" w:hint="eastAsia"/>
                <w:color w:val="000000" w:themeColor="text1"/>
              </w:rPr>
              <w:t>一</w:t>
            </w:r>
            <w:r w:rsidR="00D67026" w:rsidRPr="00DA3A53">
              <w:rPr>
                <w:rFonts w:eastAsia="標楷體"/>
                <w:color w:val="000000" w:themeColor="text1"/>
              </w:rPr>
              <w:t>）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1</w:t>
            </w:r>
            <w:r w:rsidR="00DA3A53">
              <w:rPr>
                <w:rFonts w:eastAsia="標楷體" w:hint="eastAsia"/>
                <w:color w:val="000000" w:themeColor="text1"/>
              </w:rPr>
              <w:t>2</w:t>
            </w:r>
            <w:r w:rsidR="00D67026" w:rsidRPr="00DA3A53">
              <w:rPr>
                <w:rFonts w:eastAsia="標楷體"/>
                <w:color w:val="000000" w:themeColor="text1"/>
              </w:rPr>
              <w:t>：</w:t>
            </w:r>
            <w:r w:rsidR="003C20DA" w:rsidRPr="00DA3A53">
              <w:rPr>
                <w:rFonts w:eastAsia="標楷體" w:hint="eastAsia"/>
                <w:color w:val="000000" w:themeColor="text1"/>
              </w:rPr>
              <w:t>1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0</w:t>
            </w:r>
            <w:r w:rsidR="00D67026" w:rsidRPr="00DA3A53">
              <w:rPr>
                <w:rFonts w:eastAsia="標楷體"/>
                <w:color w:val="000000" w:themeColor="text1"/>
              </w:rPr>
              <w:t xml:space="preserve"> - 1</w:t>
            </w:r>
            <w:r w:rsidR="003C20DA" w:rsidRPr="00DA3A53">
              <w:rPr>
                <w:rFonts w:eastAsia="標楷體" w:hint="eastAsia"/>
                <w:color w:val="000000" w:themeColor="text1"/>
              </w:rPr>
              <w:t>8</w:t>
            </w:r>
            <w:r w:rsidR="00D67026" w:rsidRPr="00DA3A53">
              <w:rPr>
                <w:rFonts w:eastAsia="標楷體"/>
                <w:color w:val="000000" w:themeColor="text1"/>
              </w:rPr>
              <w:t>：</w:t>
            </w:r>
            <w:r w:rsidR="00D67026" w:rsidRPr="00DA3A53">
              <w:rPr>
                <w:rFonts w:eastAsia="標楷體" w:hint="eastAsia"/>
                <w:color w:val="000000" w:themeColor="text1"/>
              </w:rPr>
              <w:t>00</w:t>
            </w:r>
            <w:proofErr w:type="gramStart"/>
            <w:r w:rsidR="00280571">
              <w:rPr>
                <w:rFonts w:eastAsia="標楷體"/>
                <w:color w:val="000000" w:themeColor="text1"/>
              </w:rPr>
              <w:t>（</w:t>
            </w:r>
            <w:proofErr w:type="gramEnd"/>
            <w:r w:rsidR="00280571">
              <w:rPr>
                <w:rFonts w:eastAsia="標楷體"/>
                <w:color w:val="000000" w:themeColor="text1"/>
              </w:rPr>
              <w:t>備註：僅請款</w:t>
            </w:r>
            <w:r w:rsidR="00280571">
              <w:rPr>
                <w:rFonts w:eastAsia="標楷體"/>
                <w:color w:val="000000" w:themeColor="text1"/>
              </w:rPr>
              <w:t>3</w:t>
            </w:r>
            <w:r w:rsidR="00280571">
              <w:rPr>
                <w:rFonts w:eastAsia="標楷體"/>
                <w:color w:val="000000" w:themeColor="text1"/>
              </w:rPr>
              <w:t>小時</w:t>
            </w:r>
            <w:proofErr w:type="gramStart"/>
            <w:r w:rsidR="00280571">
              <w:rPr>
                <w:rFonts w:eastAsia="標楷體"/>
                <w:color w:val="000000" w:themeColor="text1"/>
              </w:rPr>
              <w:t>）</w:t>
            </w:r>
            <w:proofErr w:type="gramEnd"/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活動地點：</w:t>
            </w:r>
            <w:r w:rsidR="00D67026" w:rsidRPr="00DA3A53">
              <w:rPr>
                <w:rFonts w:eastAsia="標楷體"/>
                <w:color w:val="000000" w:themeColor="text1"/>
              </w:rPr>
              <w:t>大典館</w:t>
            </w:r>
            <w:r w:rsidR="00E86757" w:rsidRPr="00DA3A53">
              <w:rPr>
                <w:rFonts w:eastAsia="標楷體" w:hint="eastAsia"/>
                <w:color w:val="000000" w:themeColor="text1"/>
              </w:rPr>
              <w:t>510</w:t>
            </w:r>
            <w:r w:rsidR="00D67026" w:rsidRPr="00DA3A53">
              <w:rPr>
                <w:rFonts w:eastAsia="標楷體"/>
                <w:color w:val="000000" w:themeColor="text1"/>
              </w:rPr>
              <w:t>教室</w:t>
            </w:r>
          </w:p>
          <w:p w:rsidR="005154D4" w:rsidRPr="00DA3A53" w:rsidRDefault="005154D4" w:rsidP="00E86757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主</w:t>
            </w:r>
            <w:r w:rsidRPr="00DA3A53">
              <w:rPr>
                <w:rFonts w:eastAsia="標楷體" w:hint="eastAsia"/>
                <w:color w:val="000000" w:themeColor="text1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講</w:t>
            </w:r>
            <w:r w:rsidRPr="00DA3A53">
              <w:rPr>
                <w:rFonts w:eastAsia="標楷體" w:hint="eastAsia"/>
                <w:color w:val="000000" w:themeColor="text1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者：</w:t>
            </w:r>
            <w:r w:rsidR="0063521F">
              <w:rPr>
                <w:rFonts w:eastAsia="標楷體" w:hint="eastAsia"/>
                <w:color w:val="000000" w:themeColor="text1"/>
              </w:rPr>
              <w:t>郭駿</w:t>
            </w:r>
            <w:r w:rsidR="00D67026" w:rsidRPr="00DA3A53">
              <w:rPr>
                <w:rFonts w:eastAsia="標楷體"/>
                <w:color w:val="000000" w:themeColor="text1"/>
              </w:rPr>
              <w:t>老師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參與人數：</w:t>
            </w:r>
            <w:r w:rsidR="00E86757" w:rsidRPr="00DA3A53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="003D6D64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Pr="00DA3A53">
              <w:rPr>
                <w:rFonts w:eastAsia="標楷體" w:hint="eastAsia"/>
                <w:color w:val="000000" w:themeColor="text1"/>
              </w:rPr>
              <w:t>人（教師</w:t>
            </w:r>
            <w:r w:rsidR="00374CDB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821FA">
              <w:rPr>
                <w:rFonts w:eastAsia="標楷體"/>
                <w:color w:val="000000" w:themeColor="text1"/>
                <w:u w:val="single"/>
              </w:rPr>
              <w:t>2</w:t>
            </w:r>
            <w:r w:rsidR="00374CDB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人、學生</w:t>
            </w:r>
            <w:r w:rsidR="00227E99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D821FA">
              <w:rPr>
                <w:rFonts w:eastAsia="標楷體"/>
                <w:color w:val="000000" w:themeColor="text1"/>
                <w:u w:val="single"/>
              </w:rPr>
              <w:t>1</w:t>
            </w:r>
            <w:r w:rsidR="003D6D64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="00227E99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DA3A53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1700FA" w:rsidRPr="00DA3A53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DA3A5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DA3A53">
              <w:rPr>
                <w:rFonts w:eastAsia="標楷體" w:hint="eastAsia"/>
                <w:color w:val="000000" w:themeColor="text1"/>
              </w:rPr>
              <w:t>人）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內容：</w:t>
            </w:r>
          </w:p>
          <w:p w:rsidR="00F02692" w:rsidRPr="00D30654" w:rsidRDefault="00F02692" w:rsidP="00F02692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1.題目解題</w:t>
            </w:r>
          </w:p>
          <w:p w:rsidR="00F02692" w:rsidRPr="00D30654" w:rsidRDefault="00F02692" w:rsidP="00F02692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基地分析：地點、尺度、質感、空間特色、環境色彩、現況調查</w:t>
            </w: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</w:p>
          <w:p w:rsidR="00F02692" w:rsidRPr="00D30654" w:rsidRDefault="00F02692" w:rsidP="00F02692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色彩、質感、與美學原則設計與說明</w:t>
            </w:r>
          </w:p>
          <w:p w:rsidR="00F02692" w:rsidRPr="00D30654" w:rsidRDefault="00F02692" w:rsidP="00F02692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30654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設計內容說明</w:t>
            </w:r>
          </w:p>
          <w:p w:rsidR="00F02692" w:rsidRPr="00F02692" w:rsidRDefault="00F02692" w:rsidP="00F02692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（1）</w:t>
            </w:r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本次的設計操作必須將色彩使用導入，配合周遭基地調查呈現與操作如大義館、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大賢館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大倫館周邊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建物，遠眺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大孝館及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台北盆地等環境色彩，空間尺度與色彩調查必須述明，基地調查時必須找出至少超過六種顏色以上，透過色彩的調查的結果來設計大典館六樓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景觀系天台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(如對比、協調…)。</w:t>
            </w:r>
          </w:p>
          <w:p w:rsidR="00F02692" w:rsidRPr="00F02692" w:rsidRDefault="00F02692" w:rsidP="00F02692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（2）</w:t>
            </w:r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質感及運用係為本次設計操作重點之一，對於材質的質感選擇必須與尺度及設計議題具關連性且表述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清楚，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質感使用可以視覺及觸覺概念來轉換亦可使用真實材質為之(除了繪畫的表現法來進行，也可以用真實的材料來表達，例如表達尖銳且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震攝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的空間，可以在素材上貼滿高低起伏的圖釘、大頭針來表達)。基地調查時必須找出至少三種以上的不同質感，透過邏輯上的說明來設計於空間上，如洗石子牆面、</w:t>
            </w:r>
            <w:proofErr w:type="gramStart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植栽牆面</w:t>
            </w:r>
            <w:proofErr w:type="gramEnd"/>
            <w:r w:rsidRPr="00F026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、灌木叢等。</w:t>
            </w:r>
          </w:p>
          <w:p w:rsidR="00F02692" w:rsidRPr="00D30654" w:rsidRDefault="00F02692" w:rsidP="00F02692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654">
              <w:rPr>
                <w:rFonts w:ascii="標楷體" w:eastAsia="標楷體" w:hAnsi="標楷體" w:hint="eastAsia"/>
                <w:color w:val="000000" w:themeColor="text1"/>
                <w:szCs w:val="24"/>
              </w:rPr>
              <w:t>5.案例分析</w:t>
            </w:r>
          </w:p>
          <w:p w:rsidR="00F02692" w:rsidRPr="00DA3A53" w:rsidRDefault="00F02692" w:rsidP="00F02692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DA3A53">
              <w:rPr>
                <w:rFonts w:ascii="標楷體" w:eastAsia="標楷體" w:hAnsi="標楷體" w:hint="eastAsia"/>
                <w:color w:val="000000" w:themeColor="text1"/>
                <w:szCs w:val="24"/>
              </w:rPr>
              <w:t>.個人想法討論</w:t>
            </w:r>
          </w:p>
          <w:p w:rsidR="005154D4" w:rsidRPr="00DA3A53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DA3A53">
              <w:rPr>
                <w:rFonts w:eastAsia="標楷體" w:hint="eastAsia"/>
                <w:color w:val="000000" w:themeColor="text1"/>
              </w:rPr>
              <w:t>執行成效：</w:t>
            </w:r>
          </w:p>
          <w:p w:rsidR="00560B27" w:rsidRPr="00DA3A53" w:rsidRDefault="00E7764D" w:rsidP="00575586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藉由各個不同尺度的環境資源盤點及規劃構想及程序，了解未來可能會要學習的專業方向，刺激學習效益及成果。</w:t>
            </w:r>
          </w:p>
        </w:tc>
      </w:tr>
      <w:tr w:rsidR="005154D4" w:rsidRPr="004F456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A3A53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bookmarkStart w:id="0" w:name="_GoBack" w:colFirst="1" w:colLast="1"/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1908000" cy="1271452"/>
                  <wp:effectExtent l="0" t="5715" r="0" b="0"/>
                  <wp:docPr id="3" name="圖片 3" descr="F:\111-1業師協同授課-景觀設計 畢業設計\111-1景觀設計三\郭駿老師_111.10.4\IMG_0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1-1業師協同授課-景觀設計 畢業設計\111-1景觀設計三\郭駿老師_111.10.4\IMG_0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08000" cy="127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color w:val="000000" w:themeColor="text1"/>
              </w:rPr>
              <w:t>IMG_0888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Pr="00DA3A53" w:rsidRDefault="0063521F" w:rsidP="00595A5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郭駿</w:t>
            </w:r>
            <w:r w:rsidR="00595A5D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595A5D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8" name="圖片 8" descr="F:\111-1業師協同授課-景觀設計 畢業設計\111-1景觀設計三\郭駿老師_111.10.4\IMG_0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1-1業師協同授課-景觀設計 畢業設計\111-1景觀設計三\郭駿老師_111.10.4\IMG_0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color w:val="000000" w:themeColor="text1"/>
              </w:rPr>
              <w:t>IMG_0892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Pr="00DA3A53" w:rsidRDefault="0063521F" w:rsidP="00595A5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郭駿</w:t>
            </w:r>
            <w:r w:rsidR="00595A5D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595A5D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9" name="圖片 9" descr="F:\111-1業師協同授課-景觀設計 畢業設計\111-1景觀設計三\郭駿老師_111.10.4\IMG_0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11-1業師協同授課-景觀設計 畢業設計\111-1景觀設計三\郭駿老師_111.10.4\IMG_0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noProof/>
                <w:color w:val="000000" w:themeColor="text1"/>
              </w:rPr>
              <w:t>IMG_0877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Default="0063521F" w:rsidP="00595A5D">
            <w:pPr>
              <w:ind w:leftChars="0" w:left="0" w:firstLineChars="0" w:firstLine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郭駿</w:t>
            </w:r>
            <w:r w:rsidR="00595A5D">
              <w:rPr>
                <w:rFonts w:ascii="標楷體" w:eastAsia="標楷體" w:hAnsi="標楷體"/>
                <w:color w:val="000000" w:themeColor="text1"/>
              </w:rPr>
              <w:t>老師與</w:t>
            </w:r>
            <w:r w:rsidR="00595A5D" w:rsidRPr="00DA3A53">
              <w:rPr>
                <w:rFonts w:ascii="標楷體" w:eastAsia="標楷體" w:hAnsi="標楷體" w:hint="eastAsia"/>
                <w:color w:val="000000" w:themeColor="text1"/>
              </w:rPr>
              <w:t>學生討論</w:t>
            </w:r>
          </w:p>
        </w:tc>
      </w:tr>
      <w:tr w:rsidR="00595A5D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A5D" w:rsidRDefault="00595A5D" w:rsidP="00595A5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7" name="圖片 7" descr="F:\111-1業師協同授課-景觀設計 畢業設計\111-1景觀設計三\郭駿老師_111.10.4\IMG_0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1-1業師協同授課-景觀設計 畢業設計\111-1景觀設計三\郭駿老師_111.10.4\IMG_0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5D" w:rsidRPr="005C2B08" w:rsidRDefault="000F399C" w:rsidP="00595A5D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5C2B08">
              <w:rPr>
                <w:rFonts w:ascii="標楷體" w:eastAsia="標楷體" w:hAnsi="標楷體"/>
                <w:color w:val="000000" w:themeColor="text1"/>
              </w:rPr>
              <w:t>IMG_0883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A5D" w:rsidRPr="00DA3A53" w:rsidRDefault="00595A5D" w:rsidP="00595A5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3A53">
              <w:rPr>
                <w:rFonts w:ascii="標楷體" w:eastAsia="標楷體" w:hAnsi="標楷體"/>
                <w:color w:val="000000" w:themeColor="text1"/>
              </w:rPr>
              <w:t>學生專心聽</w:t>
            </w:r>
            <w:r>
              <w:rPr>
                <w:rFonts w:ascii="標楷體" w:eastAsia="標楷體" w:hAnsi="標楷體"/>
                <w:color w:val="000000" w:themeColor="text1"/>
              </w:rPr>
              <w:t>講</w:t>
            </w:r>
          </w:p>
        </w:tc>
      </w:tr>
      <w:bookmarkEnd w:id="0"/>
      <w:tr w:rsidR="005A281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DA3A53" w:rsidRDefault="005A2815" w:rsidP="002E765E">
            <w:pPr>
              <w:spacing w:line="0" w:lineRule="atLeast"/>
              <w:ind w:left="36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備註：活動照片請附上原始照片一併回傳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附件檔案名稱</w:t>
            </w:r>
          </w:p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3A53">
              <w:rPr>
                <w:rFonts w:ascii="標楷體" w:eastAsia="標楷體" w:hAnsi="標楷體" w:hint="eastAsia"/>
                <w:b/>
                <w:color w:val="000000" w:themeColor="text1"/>
              </w:rPr>
              <w:t>附件名稱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DA3A53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8D" w:rsidRDefault="00F5538D" w:rsidP="00B23FF5">
      <w:pPr>
        <w:ind w:left="360" w:hanging="240"/>
      </w:pPr>
      <w:r>
        <w:separator/>
      </w:r>
    </w:p>
  </w:endnote>
  <w:endnote w:type="continuationSeparator" w:id="0">
    <w:p w:rsidR="00F5538D" w:rsidRDefault="00F5538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5538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B08" w:rsidRPr="005C2B0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5538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5538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8D" w:rsidRDefault="00F5538D" w:rsidP="00B23FF5">
      <w:pPr>
        <w:ind w:left="360" w:hanging="240"/>
      </w:pPr>
      <w:r>
        <w:separator/>
      </w:r>
    </w:p>
  </w:footnote>
  <w:footnote w:type="continuationSeparator" w:id="0">
    <w:p w:rsidR="00F5538D" w:rsidRDefault="00F5538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5538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5538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5538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1E4"/>
    <w:multiLevelType w:val="hybridMultilevel"/>
    <w:tmpl w:val="6D5A6CC2"/>
    <w:lvl w:ilvl="0" w:tplc="8A3A6AFA">
      <w:start w:val="1"/>
      <w:numFmt w:val="bullet"/>
      <w:lvlText w:val="-"/>
      <w:lvlJc w:val="left"/>
      <w:pPr>
        <w:ind w:left="494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4074"/>
    <w:rsid w:val="00004C9F"/>
    <w:rsid w:val="00015984"/>
    <w:rsid w:val="00025FC7"/>
    <w:rsid w:val="00030E2A"/>
    <w:rsid w:val="00033373"/>
    <w:rsid w:val="00051B08"/>
    <w:rsid w:val="00052C5B"/>
    <w:rsid w:val="0005622C"/>
    <w:rsid w:val="000562F5"/>
    <w:rsid w:val="000611E4"/>
    <w:rsid w:val="00065E4F"/>
    <w:rsid w:val="0007045A"/>
    <w:rsid w:val="00072F50"/>
    <w:rsid w:val="0007380A"/>
    <w:rsid w:val="00074276"/>
    <w:rsid w:val="00080EF3"/>
    <w:rsid w:val="00092FC2"/>
    <w:rsid w:val="000955EF"/>
    <w:rsid w:val="000A1F51"/>
    <w:rsid w:val="000B063F"/>
    <w:rsid w:val="000B101B"/>
    <w:rsid w:val="000D02DC"/>
    <w:rsid w:val="000D26DA"/>
    <w:rsid w:val="000D6B66"/>
    <w:rsid w:val="000E236E"/>
    <w:rsid w:val="000E57E3"/>
    <w:rsid w:val="000F399C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47AF8"/>
    <w:rsid w:val="00150C69"/>
    <w:rsid w:val="0015616E"/>
    <w:rsid w:val="00157D19"/>
    <w:rsid w:val="00157DD7"/>
    <w:rsid w:val="00160661"/>
    <w:rsid w:val="001700FA"/>
    <w:rsid w:val="0017325F"/>
    <w:rsid w:val="00181BF9"/>
    <w:rsid w:val="00193E9D"/>
    <w:rsid w:val="001A519B"/>
    <w:rsid w:val="001B2F52"/>
    <w:rsid w:val="001C2C79"/>
    <w:rsid w:val="001D067D"/>
    <w:rsid w:val="001E0DDA"/>
    <w:rsid w:val="001E6B05"/>
    <w:rsid w:val="001F1834"/>
    <w:rsid w:val="001F4953"/>
    <w:rsid w:val="001F4E0E"/>
    <w:rsid w:val="001F567D"/>
    <w:rsid w:val="00207F4D"/>
    <w:rsid w:val="002104F7"/>
    <w:rsid w:val="002169A7"/>
    <w:rsid w:val="002212D8"/>
    <w:rsid w:val="002250FA"/>
    <w:rsid w:val="00226846"/>
    <w:rsid w:val="00227E99"/>
    <w:rsid w:val="00233BDD"/>
    <w:rsid w:val="00237DDB"/>
    <w:rsid w:val="00241ADA"/>
    <w:rsid w:val="00242E9A"/>
    <w:rsid w:val="00245459"/>
    <w:rsid w:val="002460B7"/>
    <w:rsid w:val="00253697"/>
    <w:rsid w:val="00276E36"/>
    <w:rsid w:val="00277136"/>
    <w:rsid w:val="002775BB"/>
    <w:rsid w:val="00280571"/>
    <w:rsid w:val="002825C8"/>
    <w:rsid w:val="00283886"/>
    <w:rsid w:val="002A50E6"/>
    <w:rsid w:val="002A614C"/>
    <w:rsid w:val="002B1169"/>
    <w:rsid w:val="002C167E"/>
    <w:rsid w:val="002E765E"/>
    <w:rsid w:val="002F6555"/>
    <w:rsid w:val="002F7B30"/>
    <w:rsid w:val="003041BB"/>
    <w:rsid w:val="003204C9"/>
    <w:rsid w:val="00330FED"/>
    <w:rsid w:val="0033314B"/>
    <w:rsid w:val="0035146B"/>
    <w:rsid w:val="00352B0B"/>
    <w:rsid w:val="00354423"/>
    <w:rsid w:val="003645C9"/>
    <w:rsid w:val="00364A69"/>
    <w:rsid w:val="00370251"/>
    <w:rsid w:val="00371DF3"/>
    <w:rsid w:val="00374CDB"/>
    <w:rsid w:val="00375E5C"/>
    <w:rsid w:val="003773F0"/>
    <w:rsid w:val="00390721"/>
    <w:rsid w:val="0039793C"/>
    <w:rsid w:val="003A3C96"/>
    <w:rsid w:val="003A7DBF"/>
    <w:rsid w:val="003B0C90"/>
    <w:rsid w:val="003B0EAA"/>
    <w:rsid w:val="003C1857"/>
    <w:rsid w:val="003C20DA"/>
    <w:rsid w:val="003C4882"/>
    <w:rsid w:val="003D2B26"/>
    <w:rsid w:val="003D6D64"/>
    <w:rsid w:val="003F2325"/>
    <w:rsid w:val="003F61D5"/>
    <w:rsid w:val="003F7A1E"/>
    <w:rsid w:val="004022FA"/>
    <w:rsid w:val="0040451B"/>
    <w:rsid w:val="00410E13"/>
    <w:rsid w:val="00412E83"/>
    <w:rsid w:val="004308E9"/>
    <w:rsid w:val="00430E68"/>
    <w:rsid w:val="004341BC"/>
    <w:rsid w:val="004344E2"/>
    <w:rsid w:val="00435D85"/>
    <w:rsid w:val="00436F6B"/>
    <w:rsid w:val="004471C9"/>
    <w:rsid w:val="00457A1E"/>
    <w:rsid w:val="004615C9"/>
    <w:rsid w:val="0046599E"/>
    <w:rsid w:val="00465EFD"/>
    <w:rsid w:val="004712DB"/>
    <w:rsid w:val="004953B8"/>
    <w:rsid w:val="004A258D"/>
    <w:rsid w:val="004A29ED"/>
    <w:rsid w:val="004B25B2"/>
    <w:rsid w:val="004B4231"/>
    <w:rsid w:val="004B4E40"/>
    <w:rsid w:val="004B5D84"/>
    <w:rsid w:val="004B7372"/>
    <w:rsid w:val="004C6020"/>
    <w:rsid w:val="004D2693"/>
    <w:rsid w:val="004D60DA"/>
    <w:rsid w:val="004E1F06"/>
    <w:rsid w:val="004E4531"/>
    <w:rsid w:val="004E539A"/>
    <w:rsid w:val="004F085E"/>
    <w:rsid w:val="004F0D7C"/>
    <w:rsid w:val="005154D4"/>
    <w:rsid w:val="00515AF1"/>
    <w:rsid w:val="005242CB"/>
    <w:rsid w:val="00525060"/>
    <w:rsid w:val="0053450B"/>
    <w:rsid w:val="00552264"/>
    <w:rsid w:val="00560B27"/>
    <w:rsid w:val="00562725"/>
    <w:rsid w:val="00571B7D"/>
    <w:rsid w:val="00571E9F"/>
    <w:rsid w:val="0057201E"/>
    <w:rsid w:val="005724A3"/>
    <w:rsid w:val="00575586"/>
    <w:rsid w:val="00592CC9"/>
    <w:rsid w:val="00595A5D"/>
    <w:rsid w:val="00597DCA"/>
    <w:rsid w:val="005A2456"/>
    <w:rsid w:val="005A2815"/>
    <w:rsid w:val="005A3C74"/>
    <w:rsid w:val="005A73B1"/>
    <w:rsid w:val="005B06E7"/>
    <w:rsid w:val="005B11F1"/>
    <w:rsid w:val="005B7BBC"/>
    <w:rsid w:val="005C0458"/>
    <w:rsid w:val="005C0C95"/>
    <w:rsid w:val="005C11F5"/>
    <w:rsid w:val="005C2B08"/>
    <w:rsid w:val="005C6CAD"/>
    <w:rsid w:val="0060252A"/>
    <w:rsid w:val="00603F7C"/>
    <w:rsid w:val="006059A5"/>
    <w:rsid w:val="00614007"/>
    <w:rsid w:val="00616010"/>
    <w:rsid w:val="00617A41"/>
    <w:rsid w:val="0063521F"/>
    <w:rsid w:val="006369B8"/>
    <w:rsid w:val="00644FBA"/>
    <w:rsid w:val="006475A2"/>
    <w:rsid w:val="00656733"/>
    <w:rsid w:val="006647F3"/>
    <w:rsid w:val="00676F73"/>
    <w:rsid w:val="00677666"/>
    <w:rsid w:val="00684CAE"/>
    <w:rsid w:val="00685DD3"/>
    <w:rsid w:val="006907D4"/>
    <w:rsid w:val="006B3051"/>
    <w:rsid w:val="006B368D"/>
    <w:rsid w:val="006C58CC"/>
    <w:rsid w:val="006D1B9B"/>
    <w:rsid w:val="006D6E51"/>
    <w:rsid w:val="006E1F18"/>
    <w:rsid w:val="0070235E"/>
    <w:rsid w:val="007110F1"/>
    <w:rsid w:val="00713ABA"/>
    <w:rsid w:val="00721127"/>
    <w:rsid w:val="00760076"/>
    <w:rsid w:val="007660CF"/>
    <w:rsid w:val="00770141"/>
    <w:rsid w:val="007720D3"/>
    <w:rsid w:val="00775AE1"/>
    <w:rsid w:val="0078145A"/>
    <w:rsid w:val="00787A0D"/>
    <w:rsid w:val="0079038A"/>
    <w:rsid w:val="00791708"/>
    <w:rsid w:val="007A4E77"/>
    <w:rsid w:val="007A7808"/>
    <w:rsid w:val="007B434A"/>
    <w:rsid w:val="007B623C"/>
    <w:rsid w:val="007D5CFA"/>
    <w:rsid w:val="007F7CD1"/>
    <w:rsid w:val="008120D8"/>
    <w:rsid w:val="00814324"/>
    <w:rsid w:val="00821128"/>
    <w:rsid w:val="00831778"/>
    <w:rsid w:val="008328BE"/>
    <w:rsid w:val="008424F1"/>
    <w:rsid w:val="0085656E"/>
    <w:rsid w:val="008628FC"/>
    <w:rsid w:val="00872AE2"/>
    <w:rsid w:val="00873080"/>
    <w:rsid w:val="008737D0"/>
    <w:rsid w:val="00873DF7"/>
    <w:rsid w:val="008829CB"/>
    <w:rsid w:val="00883668"/>
    <w:rsid w:val="008A69F8"/>
    <w:rsid w:val="008A6BD7"/>
    <w:rsid w:val="008A6FB5"/>
    <w:rsid w:val="008A72AD"/>
    <w:rsid w:val="008B4AE5"/>
    <w:rsid w:val="008C4DB5"/>
    <w:rsid w:val="008C6272"/>
    <w:rsid w:val="008D5BE1"/>
    <w:rsid w:val="008E256C"/>
    <w:rsid w:val="008E4C06"/>
    <w:rsid w:val="008F1184"/>
    <w:rsid w:val="008F5994"/>
    <w:rsid w:val="00900FF4"/>
    <w:rsid w:val="009077FE"/>
    <w:rsid w:val="00914500"/>
    <w:rsid w:val="0092618A"/>
    <w:rsid w:val="009332C9"/>
    <w:rsid w:val="009438DC"/>
    <w:rsid w:val="00946EB2"/>
    <w:rsid w:val="0095215C"/>
    <w:rsid w:val="00954F9B"/>
    <w:rsid w:val="0097052F"/>
    <w:rsid w:val="00973EFA"/>
    <w:rsid w:val="009768B6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9D6726"/>
    <w:rsid w:val="009F1CC2"/>
    <w:rsid w:val="00A31F18"/>
    <w:rsid w:val="00A32E54"/>
    <w:rsid w:val="00A36E0F"/>
    <w:rsid w:val="00A45E48"/>
    <w:rsid w:val="00A462F3"/>
    <w:rsid w:val="00A47DAA"/>
    <w:rsid w:val="00A53C82"/>
    <w:rsid w:val="00A6698C"/>
    <w:rsid w:val="00A735F7"/>
    <w:rsid w:val="00A86B87"/>
    <w:rsid w:val="00AA1183"/>
    <w:rsid w:val="00AA6D86"/>
    <w:rsid w:val="00AA7F21"/>
    <w:rsid w:val="00AB4036"/>
    <w:rsid w:val="00AC1584"/>
    <w:rsid w:val="00AE1A9C"/>
    <w:rsid w:val="00AF0319"/>
    <w:rsid w:val="00AF2470"/>
    <w:rsid w:val="00B1410E"/>
    <w:rsid w:val="00B14C76"/>
    <w:rsid w:val="00B167BD"/>
    <w:rsid w:val="00B1692F"/>
    <w:rsid w:val="00B23FF5"/>
    <w:rsid w:val="00B255D9"/>
    <w:rsid w:val="00B3409A"/>
    <w:rsid w:val="00B4195B"/>
    <w:rsid w:val="00B41E14"/>
    <w:rsid w:val="00B423A6"/>
    <w:rsid w:val="00B5503E"/>
    <w:rsid w:val="00B67DEC"/>
    <w:rsid w:val="00B72FB7"/>
    <w:rsid w:val="00B77EA2"/>
    <w:rsid w:val="00B819F9"/>
    <w:rsid w:val="00B8723C"/>
    <w:rsid w:val="00B92094"/>
    <w:rsid w:val="00BA069C"/>
    <w:rsid w:val="00BA7DBC"/>
    <w:rsid w:val="00BB532A"/>
    <w:rsid w:val="00BB5CD8"/>
    <w:rsid w:val="00BC3E8E"/>
    <w:rsid w:val="00BC55D2"/>
    <w:rsid w:val="00BD2C35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638C"/>
    <w:rsid w:val="00C41DBC"/>
    <w:rsid w:val="00C54B77"/>
    <w:rsid w:val="00C61B34"/>
    <w:rsid w:val="00C674E9"/>
    <w:rsid w:val="00C754E6"/>
    <w:rsid w:val="00C75BA7"/>
    <w:rsid w:val="00C85903"/>
    <w:rsid w:val="00C90B6C"/>
    <w:rsid w:val="00C90F94"/>
    <w:rsid w:val="00CA789C"/>
    <w:rsid w:val="00CB0934"/>
    <w:rsid w:val="00CB5150"/>
    <w:rsid w:val="00CC2B0E"/>
    <w:rsid w:val="00CC3263"/>
    <w:rsid w:val="00CC50EF"/>
    <w:rsid w:val="00CD0C6E"/>
    <w:rsid w:val="00CD0E29"/>
    <w:rsid w:val="00CD6B1E"/>
    <w:rsid w:val="00CE0274"/>
    <w:rsid w:val="00CE68F5"/>
    <w:rsid w:val="00CF1CD0"/>
    <w:rsid w:val="00CF6CE0"/>
    <w:rsid w:val="00D17A26"/>
    <w:rsid w:val="00D17A99"/>
    <w:rsid w:val="00D21941"/>
    <w:rsid w:val="00D23410"/>
    <w:rsid w:val="00D43E32"/>
    <w:rsid w:val="00D47A2C"/>
    <w:rsid w:val="00D606A3"/>
    <w:rsid w:val="00D67026"/>
    <w:rsid w:val="00D74A31"/>
    <w:rsid w:val="00D821FA"/>
    <w:rsid w:val="00D8364E"/>
    <w:rsid w:val="00D84C89"/>
    <w:rsid w:val="00D9258C"/>
    <w:rsid w:val="00D94357"/>
    <w:rsid w:val="00DA17EF"/>
    <w:rsid w:val="00DA393E"/>
    <w:rsid w:val="00DA3A53"/>
    <w:rsid w:val="00DA7BCC"/>
    <w:rsid w:val="00DB4F1A"/>
    <w:rsid w:val="00DB5541"/>
    <w:rsid w:val="00DB6801"/>
    <w:rsid w:val="00DD7BA1"/>
    <w:rsid w:val="00DE1961"/>
    <w:rsid w:val="00DE2137"/>
    <w:rsid w:val="00DE5280"/>
    <w:rsid w:val="00DE74C8"/>
    <w:rsid w:val="00E00154"/>
    <w:rsid w:val="00E07A27"/>
    <w:rsid w:val="00E311C8"/>
    <w:rsid w:val="00E54DDB"/>
    <w:rsid w:val="00E64E2C"/>
    <w:rsid w:val="00E66117"/>
    <w:rsid w:val="00E70B4B"/>
    <w:rsid w:val="00E71E26"/>
    <w:rsid w:val="00E71EC7"/>
    <w:rsid w:val="00E7764D"/>
    <w:rsid w:val="00E83F85"/>
    <w:rsid w:val="00E86757"/>
    <w:rsid w:val="00E93EC7"/>
    <w:rsid w:val="00E9468D"/>
    <w:rsid w:val="00EB6F0D"/>
    <w:rsid w:val="00EE2775"/>
    <w:rsid w:val="00EF0C35"/>
    <w:rsid w:val="00EF1F7D"/>
    <w:rsid w:val="00EF6E9C"/>
    <w:rsid w:val="00F01582"/>
    <w:rsid w:val="00F02692"/>
    <w:rsid w:val="00F135E5"/>
    <w:rsid w:val="00F21BF7"/>
    <w:rsid w:val="00F242FF"/>
    <w:rsid w:val="00F33C19"/>
    <w:rsid w:val="00F431B8"/>
    <w:rsid w:val="00F52604"/>
    <w:rsid w:val="00F5538D"/>
    <w:rsid w:val="00F71F96"/>
    <w:rsid w:val="00F83743"/>
    <w:rsid w:val="00F90777"/>
    <w:rsid w:val="00F90D9B"/>
    <w:rsid w:val="00FA3CD5"/>
    <w:rsid w:val="00FB6A67"/>
    <w:rsid w:val="00FD23E3"/>
    <w:rsid w:val="00FD251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1DAE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B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10</cp:revision>
  <cp:lastPrinted>2022-11-24T05:41:00Z</cp:lastPrinted>
  <dcterms:created xsi:type="dcterms:W3CDTF">2022-11-07T03:39:00Z</dcterms:created>
  <dcterms:modified xsi:type="dcterms:W3CDTF">2022-11-24T06:39:00Z</dcterms:modified>
</cp:coreProperties>
</file>