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343"/>
        <w:gridCol w:w="2622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21706759" w:rsidR="00E76263" w:rsidRPr="00E42553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</w:t>
            </w:r>
            <w:r w:rsidR="00FA1FBD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三</w:t>
            </w:r>
            <w:r w:rsidR="00BE50EF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</w:t>
            </w:r>
            <w:r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E4255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–</w:t>
            </w:r>
            <w:r w:rsidR="007828A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="007828AB" w:rsidRPr="00A47D5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南港瓶蓋印象公園與南興公園(南港車站廣場)設計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主辦單位：</w:t>
            </w:r>
            <w:r w:rsidRPr="00E42553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076C8D3B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活動日期：</w:t>
            </w:r>
            <w:r w:rsidRPr="00E42553">
              <w:rPr>
                <w:rFonts w:eastAsia="標楷體" w:hint="eastAsia"/>
                <w:color w:val="000000" w:themeColor="text1"/>
              </w:rPr>
              <w:t>1</w:t>
            </w:r>
            <w:r w:rsidRPr="00E42553">
              <w:rPr>
                <w:rFonts w:eastAsia="標楷體"/>
                <w:color w:val="000000" w:themeColor="text1"/>
              </w:rPr>
              <w:t>1</w:t>
            </w:r>
            <w:r w:rsidRPr="00E42553">
              <w:rPr>
                <w:rFonts w:eastAsia="標楷體" w:hint="eastAsia"/>
                <w:color w:val="000000" w:themeColor="text1"/>
              </w:rPr>
              <w:t>4</w:t>
            </w:r>
            <w:r w:rsidRPr="00E42553">
              <w:rPr>
                <w:rFonts w:eastAsia="標楷體"/>
                <w:color w:val="000000" w:themeColor="text1"/>
              </w:rPr>
              <w:t>年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1</w:t>
            </w:r>
            <w:r w:rsidR="007828AB">
              <w:rPr>
                <w:rFonts w:eastAsia="標楷體" w:hint="eastAsia"/>
                <w:color w:val="000000" w:themeColor="text1"/>
              </w:rPr>
              <w:t>2</w:t>
            </w:r>
            <w:r w:rsidRPr="00E42553">
              <w:rPr>
                <w:rFonts w:eastAsia="標楷體"/>
                <w:color w:val="000000" w:themeColor="text1"/>
              </w:rPr>
              <w:t>月</w:t>
            </w:r>
            <w:r w:rsidR="007828AB">
              <w:rPr>
                <w:rFonts w:eastAsia="標楷體" w:hint="eastAsia"/>
                <w:color w:val="000000" w:themeColor="text1"/>
              </w:rPr>
              <w:t>2</w:t>
            </w:r>
            <w:r w:rsidRPr="00E42553">
              <w:rPr>
                <w:rFonts w:eastAsia="標楷體"/>
                <w:color w:val="000000" w:themeColor="text1"/>
              </w:rPr>
              <w:t>日（星期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二</w:t>
            </w:r>
            <w:r w:rsidRPr="00E42553">
              <w:rPr>
                <w:rFonts w:eastAsia="標楷體"/>
                <w:color w:val="000000" w:themeColor="text1"/>
              </w:rPr>
              <w:t>）</w:t>
            </w:r>
            <w:r w:rsidRPr="00E42553">
              <w:rPr>
                <w:rFonts w:eastAsia="標楷體" w:hint="eastAsia"/>
                <w:color w:val="000000" w:themeColor="text1"/>
              </w:rPr>
              <w:t>1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2</w:t>
            </w:r>
            <w:r w:rsidRPr="00E42553">
              <w:rPr>
                <w:rFonts w:eastAsia="標楷體"/>
                <w:color w:val="000000" w:themeColor="text1"/>
              </w:rPr>
              <w:t>：</w:t>
            </w:r>
            <w:r w:rsidRPr="00E42553">
              <w:rPr>
                <w:rFonts w:eastAsia="標楷體" w:hint="eastAsia"/>
                <w:color w:val="000000" w:themeColor="text1"/>
              </w:rPr>
              <w:t>00</w:t>
            </w:r>
            <w:r w:rsidRPr="00E42553">
              <w:rPr>
                <w:rFonts w:eastAsia="標楷體"/>
                <w:color w:val="000000" w:themeColor="text1"/>
              </w:rPr>
              <w:t xml:space="preserve"> - 1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8</w:t>
            </w:r>
            <w:r w:rsidRPr="00E42553">
              <w:rPr>
                <w:rFonts w:eastAsia="標楷體"/>
                <w:color w:val="000000" w:themeColor="text1"/>
              </w:rPr>
              <w:t>：</w:t>
            </w:r>
            <w:r w:rsidRPr="00E42553">
              <w:rPr>
                <w:rFonts w:eastAsia="標楷體" w:hint="eastAsia"/>
                <w:color w:val="000000" w:themeColor="text1"/>
              </w:rPr>
              <w:t>00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（備註：僅請款</w:t>
            </w:r>
            <w:r w:rsidR="006A7150" w:rsidRPr="00E42553">
              <w:rPr>
                <w:rFonts w:eastAsia="標楷體" w:hint="eastAsia"/>
                <w:color w:val="000000" w:themeColor="text1"/>
              </w:rPr>
              <w:t>3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小時）</w:t>
            </w:r>
          </w:p>
          <w:p w14:paraId="63F179DC" w14:textId="4AFCF228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活動地點：</w:t>
            </w:r>
            <w:r w:rsidRPr="00E42553">
              <w:rPr>
                <w:rFonts w:eastAsia="標楷體"/>
                <w:color w:val="000000" w:themeColor="text1"/>
              </w:rPr>
              <w:t>大典館</w:t>
            </w:r>
            <w:r w:rsidR="00941990" w:rsidRPr="00E42553">
              <w:rPr>
                <w:rFonts w:eastAsia="標楷體" w:hint="eastAsia"/>
                <w:color w:val="000000" w:themeColor="text1"/>
              </w:rPr>
              <w:t>510</w:t>
            </w:r>
            <w:r w:rsidRPr="00E42553">
              <w:rPr>
                <w:rFonts w:eastAsia="標楷體"/>
                <w:color w:val="000000" w:themeColor="text1"/>
              </w:rPr>
              <w:t>教室</w:t>
            </w:r>
          </w:p>
          <w:p w14:paraId="41DCD97E" w14:textId="18D20D7D" w:rsidR="00E76263" w:rsidRPr="00E42553" w:rsidRDefault="00E76263" w:rsidP="007828AB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主</w:t>
            </w:r>
            <w:r w:rsidRPr="00E42553">
              <w:rPr>
                <w:rFonts w:eastAsia="標楷體" w:hint="eastAsia"/>
                <w:color w:val="000000" w:themeColor="text1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講</w:t>
            </w:r>
            <w:r w:rsidRPr="00E42553">
              <w:rPr>
                <w:rFonts w:eastAsia="標楷體" w:hint="eastAsia"/>
                <w:color w:val="000000" w:themeColor="text1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者：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郭駿</w:t>
            </w:r>
            <w:r w:rsidR="006A7150" w:rsidRPr="00E42553">
              <w:rPr>
                <w:rFonts w:eastAsia="標楷體" w:hint="eastAsia"/>
                <w:color w:val="000000" w:themeColor="text1"/>
              </w:rPr>
              <w:t>老師</w:t>
            </w:r>
            <w:r w:rsidR="007C4CAF" w:rsidRPr="00E42553">
              <w:rPr>
                <w:rFonts w:eastAsia="標楷體"/>
                <w:color w:val="000000" w:themeColor="text1"/>
              </w:rPr>
              <w:t>（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城苑國際規劃設計有限公司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/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負責人</w:t>
            </w:r>
            <w:r w:rsidR="007C4CAF" w:rsidRPr="00E42553">
              <w:rPr>
                <w:rFonts w:eastAsia="標楷體"/>
                <w:color w:val="000000" w:themeColor="text1"/>
              </w:rPr>
              <w:t>）</w:t>
            </w:r>
          </w:p>
          <w:p w14:paraId="5090982E" w14:textId="17D37923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2F4A96" w:rsidRPr="00E42553">
              <w:rPr>
                <w:rFonts w:eastAsia="標楷體" w:hint="eastAsia"/>
                <w:color w:val="000000" w:themeColor="text1"/>
                <w:u w:val="single"/>
              </w:rPr>
              <w:t>15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人（教師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人、學生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2F4A96" w:rsidRPr="00E42553">
              <w:rPr>
                <w:rFonts w:eastAsia="標楷體" w:hint="eastAsia"/>
                <w:color w:val="000000" w:themeColor="text1"/>
                <w:u w:val="single"/>
              </w:rPr>
              <w:t>11</w:t>
            </w:r>
            <w:r w:rsidR="001D0569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人、行政人員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 w:rsidRPr="00E42553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人、校外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E42553">
              <w:rPr>
                <w:rFonts w:eastAsia="標楷體" w:hint="eastAsia"/>
                <w:color w:val="000000" w:themeColor="text1"/>
              </w:rPr>
              <w:t>人）</w:t>
            </w:r>
          </w:p>
          <w:p w14:paraId="179D6ED2" w14:textId="70F61C36" w:rsidR="001C57E6" w:rsidRDefault="00E76263" w:rsidP="001C57E6">
            <w:pPr>
              <w:spacing w:beforeLines="50" w:before="180" w:afterLines="25" w:after="90"/>
              <w:ind w:left="36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內容：</w:t>
            </w:r>
          </w:p>
          <w:p w14:paraId="75F33C12" w14:textId="6AEE9E87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題目解題與設計方向引導</w:t>
            </w:r>
          </w:p>
          <w:p w14:paraId="37C31305" w14:textId="4833D7E3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基地環境調查實作</w:t>
            </w:r>
          </w:p>
          <w:p w14:paraId="316F0D35" w14:textId="23804995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基地環境調查之尺度解析</w:t>
            </w:r>
          </w:p>
          <w:p w14:paraId="087613CA" w14:textId="4598EACE" w:rsidR="001C57E6" w:rsidRPr="001C57E6" w:rsidRDefault="001C57E6" w:rsidP="001C57E6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（1）大環境分析：針對重要建築物地標、公園綠地、學校、商業活動、道路系統、交通動線、大眾運輸車站、停車空間等都市結構要素進行整體性分析。</w:t>
            </w:r>
          </w:p>
          <w:p w14:paraId="34E1E6C1" w14:textId="1674B31C" w:rsidR="001C57E6" w:rsidRPr="001C57E6" w:rsidRDefault="001C57E6" w:rsidP="001C57E6">
            <w:pPr>
              <w:spacing w:beforeLines="25" w:before="90" w:afterLines="25" w:after="90"/>
              <w:ind w:leftChars="300" w:left="1320" w:hangingChars="250" w:hanging="60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（2）基地環境調查：就周圍建物高度與使用型態、日照與陰影變化、現有植栽、地形高低差、基地既有活動、歷史演變、氣候條件、動線系統、巷道寬度、地面設施，以及現有停車數量與分布位置等進行細部調查與紀錄。</w:t>
            </w:r>
          </w:p>
          <w:p w14:paraId="0FE4CA8D" w14:textId="4B9810C0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建築模式語言導入</w:t>
            </w:r>
          </w:p>
          <w:p w14:paraId="3B25CF12" w14:textId="7D970389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南港車站至瓶蓋工廠周邊場所案例速寫</w:t>
            </w:r>
          </w:p>
          <w:p w14:paraId="7DD8C32E" w14:textId="58725F10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新北市板橋市府轉運站案例速寫</w:t>
            </w:r>
          </w:p>
          <w:p w14:paraId="785DBB26" w14:textId="0D977687" w:rsidR="001C57E6" w:rsidRPr="001C57E6" w:rsidRDefault="001C57E6" w:rsidP="001C57E6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個人設計想法討論</w:t>
            </w:r>
          </w:p>
          <w:p w14:paraId="14A8C5F6" w14:textId="040720E4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9BF2032" w14:textId="5BBA3A84" w:rsidR="00E42553" w:rsidRPr="00E42553" w:rsidRDefault="001C57E6" w:rsidP="001C57E6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1C57E6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業師協同授課透過不同尺度之環境資源盤點與基地調查，引導學生建立由整體至細部的景觀分析思維。學生能逐步掌握基地環境特性，並將觀察成果轉化為初步的規劃構想與設計判斷，有助於其認識未來專業學習方向，進而提升學習動機、學習效益與課程整體成果。</w:t>
            </w:r>
          </w:p>
        </w:tc>
      </w:tr>
      <w:tr w:rsidR="00155161" w:rsidRPr="004F456F" w14:paraId="52B6BFD1" w14:textId="77777777" w:rsidTr="000274A5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343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0FA794F6" w14:textId="19152434" w:rsidR="00120F80" w:rsidRPr="00E1518D" w:rsidRDefault="004E5D27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2DC052F" wp14:editId="5DA1D20C">
                  <wp:extent cx="2917059" cy="194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1696EEB6" w:rsidR="00120F80" w:rsidRPr="00E1518D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4E5D27">
              <w:rPr>
                <w:rFonts w:ascii="標楷體" w:eastAsia="標楷體" w:hAnsi="標楷體" w:hint="eastAsia"/>
                <w:color w:val="000000" w:themeColor="text1"/>
                <w:szCs w:val="24"/>
              </w:rPr>
              <w:t>2899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653EDCF1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0274A5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7C5541B8" w14:textId="63E0BA38" w:rsidR="00120F80" w:rsidRDefault="004E5D27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A25849" wp14:editId="68DF67E6">
                  <wp:extent cx="2917059" cy="1944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33288ED3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4E5D27">
              <w:rPr>
                <w:rFonts w:ascii="標楷體" w:eastAsia="標楷體" w:hAnsi="標楷體" w:hint="eastAsia"/>
                <w:color w:val="000000" w:themeColor="text1"/>
                <w:szCs w:val="24"/>
              </w:rPr>
              <w:t>2902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31EF745C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17EA79BD" w14:textId="4BB07777" w:rsidR="00120F80" w:rsidRPr="00E1518D" w:rsidRDefault="004E5D27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703D75" wp14:editId="22887AE5">
                  <wp:extent cx="2917059" cy="1944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4A5319E8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4E5D27">
              <w:rPr>
                <w:rFonts w:ascii="標楷體" w:eastAsia="標楷體" w:hAnsi="標楷體" w:hint="eastAsia"/>
                <w:color w:val="000000" w:themeColor="text1"/>
                <w:szCs w:val="24"/>
              </w:rPr>
              <w:t>2895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48DC74BD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07B2028C" w14:textId="6CE8A5F0" w:rsidR="00120F80" w:rsidRPr="00155161" w:rsidRDefault="004E5D27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B6A778" wp14:editId="375066E7">
                  <wp:extent cx="2917059" cy="1944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173351A9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4E5D27">
              <w:rPr>
                <w:rFonts w:ascii="標楷體" w:eastAsia="標楷體" w:hAnsi="標楷體" w:hint="eastAsia"/>
                <w:color w:val="000000" w:themeColor="text1"/>
                <w:szCs w:val="24"/>
              </w:rPr>
              <w:t>2901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343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622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E728" w14:textId="77777777" w:rsidR="004E7CE6" w:rsidRDefault="004E7CE6" w:rsidP="00B23FF5">
      <w:pPr>
        <w:ind w:left="360" w:hanging="240"/>
      </w:pPr>
      <w:r>
        <w:separator/>
      </w:r>
    </w:p>
  </w:endnote>
  <w:endnote w:type="continuationSeparator" w:id="0">
    <w:p w14:paraId="42F284ED" w14:textId="77777777" w:rsidR="004E7CE6" w:rsidRDefault="004E7CE6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84E0" w14:textId="77777777" w:rsidR="004E7CE6" w:rsidRDefault="004E7CE6" w:rsidP="00B23FF5">
      <w:pPr>
        <w:ind w:left="360" w:hanging="240"/>
      </w:pPr>
      <w:r>
        <w:separator/>
      </w:r>
    </w:p>
  </w:footnote>
  <w:footnote w:type="continuationSeparator" w:id="0">
    <w:p w14:paraId="33DFD816" w14:textId="77777777" w:rsidR="004E7CE6" w:rsidRDefault="004E7CE6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274A5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191A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93431"/>
    <w:rsid w:val="00193E9D"/>
    <w:rsid w:val="001A519B"/>
    <w:rsid w:val="001B2F52"/>
    <w:rsid w:val="001C57E6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50E6"/>
    <w:rsid w:val="002A614C"/>
    <w:rsid w:val="002B1169"/>
    <w:rsid w:val="002C167E"/>
    <w:rsid w:val="002C2DD3"/>
    <w:rsid w:val="002E65B5"/>
    <w:rsid w:val="002E765E"/>
    <w:rsid w:val="002F4A96"/>
    <w:rsid w:val="002F6555"/>
    <w:rsid w:val="002F70AF"/>
    <w:rsid w:val="002F7B30"/>
    <w:rsid w:val="003041BB"/>
    <w:rsid w:val="00306DAD"/>
    <w:rsid w:val="00310233"/>
    <w:rsid w:val="00314207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3076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A7B83"/>
    <w:rsid w:val="004B25B2"/>
    <w:rsid w:val="004B4231"/>
    <w:rsid w:val="004B4E40"/>
    <w:rsid w:val="004B5D84"/>
    <w:rsid w:val="004B7372"/>
    <w:rsid w:val="004B77C5"/>
    <w:rsid w:val="004C345A"/>
    <w:rsid w:val="004C6020"/>
    <w:rsid w:val="004C65D6"/>
    <w:rsid w:val="004D2693"/>
    <w:rsid w:val="004D60DA"/>
    <w:rsid w:val="004E1F06"/>
    <w:rsid w:val="004E4531"/>
    <w:rsid w:val="004E539A"/>
    <w:rsid w:val="004E5D27"/>
    <w:rsid w:val="004E7CE6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13D9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4E64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28AB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3A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16ACE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66F87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2193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3FB1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6CB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17257"/>
    <w:rsid w:val="00E311C8"/>
    <w:rsid w:val="00E42553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1FBD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4</cp:revision>
  <cp:lastPrinted>2025-11-19T03:25:00Z</cp:lastPrinted>
  <dcterms:created xsi:type="dcterms:W3CDTF">2025-12-16T07:09:00Z</dcterms:created>
  <dcterms:modified xsi:type="dcterms:W3CDTF">2025-12-16T07:20:00Z</dcterms:modified>
</cp:coreProperties>
</file>