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CF1D" w14:textId="0FEA9CC6" w:rsidR="007A651C" w:rsidRDefault="00533AD2">
      <w:pPr>
        <w:ind w:left="440" w:hanging="32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中國文化大學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11</w:t>
      </w:r>
      <w:r w:rsidR="004B48D2">
        <w:rPr>
          <w:rFonts w:ascii="Times New Roman" w:eastAsia="標楷體" w:hAnsi="Times New Roman" w:hint="eastAsia"/>
          <w:b/>
          <w:sz w:val="32"/>
          <w:szCs w:val="32"/>
        </w:rPr>
        <w:t>3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年度高教深耕計畫活動成果紀錄表</w:t>
      </w:r>
    </w:p>
    <w:p w14:paraId="2ED06B12" w14:textId="77777777" w:rsidR="007A651C" w:rsidRDefault="007A651C">
      <w:pPr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277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64"/>
        <w:gridCol w:w="6325"/>
        <w:gridCol w:w="2688"/>
      </w:tblGrid>
      <w:tr w:rsidR="006774CA" w14:paraId="183A05E3" w14:textId="77777777">
        <w:trPr>
          <w:trHeight w:val="567"/>
          <w:jc w:val="center"/>
        </w:trPr>
        <w:tc>
          <w:tcPr>
            <w:tcW w:w="12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A85BB9" w14:textId="77777777" w:rsidR="007A651C" w:rsidRDefault="00533AD2">
            <w:pPr>
              <w:ind w:left="146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子計畫</w:t>
            </w:r>
          </w:p>
        </w:tc>
        <w:tc>
          <w:tcPr>
            <w:tcW w:w="9013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D374F1" w14:textId="77777777" w:rsidR="007A651C" w:rsidRDefault="00533AD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高教深耕計畫附錄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</w:tr>
      <w:tr w:rsidR="006774CA" w14:paraId="4593FA5C" w14:textId="77777777">
        <w:trPr>
          <w:trHeight w:val="567"/>
          <w:jc w:val="center"/>
        </w:trPr>
        <w:tc>
          <w:tcPr>
            <w:tcW w:w="126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00A21F" w14:textId="77777777" w:rsidR="007A651C" w:rsidRDefault="00533AD2">
            <w:pPr>
              <w:ind w:left="89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具體作法</w:t>
            </w:r>
          </w:p>
        </w:tc>
        <w:tc>
          <w:tcPr>
            <w:tcW w:w="9013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582BC6" w14:textId="77777777" w:rsidR="007A651C" w:rsidRDefault="00533AD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辦理</w:t>
            </w:r>
            <w:r>
              <w:rPr>
                <w:rFonts w:ascii="標楷體" w:eastAsia="標楷體" w:hAnsi="標楷體"/>
                <w:color w:val="333333"/>
                <w:szCs w:val="20"/>
              </w:rPr>
              <w:t>經濟不利學生</w:t>
            </w:r>
            <w:r>
              <w:rPr>
                <w:rFonts w:ascii="標楷體" w:eastAsia="標楷體" w:hAnsi="標楷體"/>
                <w:szCs w:val="24"/>
              </w:rPr>
              <w:t>學習助學金補助申請</w:t>
            </w:r>
          </w:p>
        </w:tc>
      </w:tr>
      <w:tr w:rsidR="006774CA" w14:paraId="2E7188AF" w14:textId="77777777">
        <w:trPr>
          <w:trHeight w:val="567"/>
          <w:jc w:val="center"/>
        </w:trPr>
        <w:tc>
          <w:tcPr>
            <w:tcW w:w="12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F8746F" w14:textId="77777777" w:rsidR="007A651C" w:rsidRDefault="00533AD2">
            <w:pPr>
              <w:ind w:left="146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主題</w:t>
            </w:r>
          </w:p>
        </w:tc>
        <w:tc>
          <w:tcPr>
            <w:tcW w:w="9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97BE6F" w14:textId="77777777" w:rsidR="007A651C" w:rsidRDefault="00533AD2">
            <w:pPr>
              <w:ind w:left="360" w:hanging="240"/>
              <w:jc w:val="both"/>
              <w:rPr>
                <w:rFonts w:ascii="標楷體" w:eastAsia="標楷體" w:hAnsi="標楷體"/>
                <w:color w:val="333333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項目二：社會參與暨服務學習助學金</w:t>
            </w:r>
          </w:p>
        </w:tc>
      </w:tr>
      <w:tr w:rsidR="006774CA" w14:paraId="7BE3075F" w14:textId="77777777">
        <w:trPr>
          <w:trHeight w:val="70"/>
          <w:jc w:val="center"/>
        </w:trPr>
        <w:tc>
          <w:tcPr>
            <w:tcW w:w="12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956BAD" w14:textId="77777777" w:rsidR="007A651C" w:rsidRDefault="00533AD2">
            <w:pPr>
              <w:ind w:left="146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內容</w:t>
            </w:r>
          </w:p>
        </w:tc>
        <w:tc>
          <w:tcPr>
            <w:tcW w:w="9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0BE58" w14:textId="77777777" w:rsidR="007A651C" w:rsidRDefault="00533AD2">
            <w:pPr>
              <w:ind w:left="-602" w:hanging="240"/>
              <w:jc w:val="both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      </w:t>
            </w:r>
            <w:r>
              <w:rPr>
                <w:rFonts w:ascii="標楷體" w:eastAsia="標楷體" w:hAnsi="標楷體" w:cstheme="minorBidi"/>
                <w:szCs w:val="24"/>
              </w:rPr>
              <w:t>主辦單位：教學資源中心</w:t>
            </w:r>
          </w:p>
          <w:p w14:paraId="4BA2D810" w14:textId="6F54B74F" w:rsidR="007A651C" w:rsidRDefault="00533AD2">
            <w:pPr>
              <w:widowControl w:val="0"/>
              <w:ind w:left="360" w:hanging="240"/>
              <w:jc w:val="both"/>
            </w:pPr>
            <w:r>
              <w:rPr>
                <w:rFonts w:ascii="標楷體" w:eastAsia="標楷體" w:hAnsi="標楷體" w:cstheme="minorBidi"/>
                <w:szCs w:val="24"/>
              </w:rPr>
              <w:t>活動日期：11</w:t>
            </w:r>
            <w:r w:rsidR="00F309F6">
              <w:rPr>
                <w:rFonts w:ascii="標楷體" w:eastAsia="標楷體" w:hAnsi="標楷體" w:cstheme="minorBidi" w:hint="eastAsia"/>
                <w:szCs w:val="24"/>
              </w:rPr>
              <w:t>4</w:t>
            </w:r>
            <w:r>
              <w:rPr>
                <w:rFonts w:ascii="標楷體" w:eastAsia="標楷體" w:hAnsi="標楷體" w:cstheme="minorBidi"/>
                <w:szCs w:val="24"/>
              </w:rPr>
              <w:t>年1月1日～5月31日</w:t>
            </w:r>
          </w:p>
          <w:p w14:paraId="4147AA18" w14:textId="7CD9FC5D" w:rsidR="007A651C" w:rsidRDefault="00533AD2">
            <w:pPr>
              <w:widowControl w:val="0"/>
              <w:ind w:left="360" w:hanging="240"/>
              <w:jc w:val="both"/>
            </w:pPr>
            <w:r>
              <w:rPr>
                <w:rFonts w:ascii="標楷體" w:eastAsia="標楷體" w:hAnsi="標楷體" w:cstheme="minorBidi"/>
                <w:szCs w:val="24"/>
              </w:rPr>
              <w:t>核發人數：</w:t>
            </w:r>
            <w:r w:rsidR="006004D4">
              <w:rPr>
                <w:rFonts w:ascii="標楷體" w:eastAsia="標楷體" w:hAnsi="標楷體" w:cstheme="minorBidi" w:hint="eastAsia"/>
                <w:szCs w:val="24"/>
              </w:rPr>
              <w:t>3</w:t>
            </w:r>
            <w:r w:rsidR="00F309F6">
              <w:rPr>
                <w:rFonts w:ascii="標楷體" w:eastAsia="標楷體" w:hAnsi="標楷體" w:cstheme="minorBidi" w:hint="eastAsia"/>
                <w:szCs w:val="24"/>
              </w:rPr>
              <w:t>0</w:t>
            </w:r>
            <w:r>
              <w:rPr>
                <w:rFonts w:ascii="標楷體" w:eastAsia="標楷體" w:hAnsi="標楷體" w:cstheme="minorBidi"/>
                <w:color w:val="000000" w:themeColor="text1"/>
                <w:szCs w:val="24"/>
              </w:rPr>
              <w:t>人</w:t>
            </w:r>
          </w:p>
          <w:p w14:paraId="755521BF" w14:textId="77777777" w:rsidR="007A651C" w:rsidRDefault="007A651C">
            <w:pPr>
              <w:ind w:left="360" w:hanging="24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5DFCA415" w14:textId="596CB31B" w:rsidR="007A651C" w:rsidRDefault="00533AD2">
            <w:pPr>
              <w:ind w:left="360" w:hanging="240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為鼓勵本校經濟不利學生學有所用，</w:t>
            </w:r>
            <w:proofErr w:type="gramStart"/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創造共好價值</w:t>
            </w:r>
            <w:proofErr w:type="gramEnd"/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，並培養其回饋社會、樂於付出之公益精神，特設置社會參與暨服務學習助學金。11</w:t>
            </w:r>
            <w:r w:rsidR="00F309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學年度第2學期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申請經濟不利學生</w:t>
            </w:r>
            <w:r>
              <w:rPr>
                <w:rFonts w:ascii="標楷體" w:eastAsia="標楷體" w:hAnsi="標楷體"/>
                <w:szCs w:val="24"/>
              </w:rPr>
              <w:t>社會參與暨服務學習助學金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，申請案件數共計</w:t>
            </w:r>
            <w:r w:rsidR="00F309F6">
              <w:rPr>
                <w:rFonts w:ascii="標楷體" w:eastAsia="標楷體" w:hAnsi="標楷體" w:cs="Arial" w:hint="eastAsia"/>
                <w:color w:val="FF0000"/>
                <w:szCs w:val="24"/>
              </w:rPr>
              <w:t>31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件，補助案件數共計</w:t>
            </w:r>
            <w:r w:rsidR="006004D4" w:rsidRPr="006004D4">
              <w:rPr>
                <w:rFonts w:ascii="標楷體" w:eastAsia="標楷體" w:hAnsi="標楷體" w:cs="Arial" w:hint="eastAsia"/>
                <w:color w:val="FF0000"/>
                <w:szCs w:val="24"/>
              </w:rPr>
              <w:t>3</w:t>
            </w:r>
            <w:r w:rsidR="00F309F6">
              <w:rPr>
                <w:rFonts w:ascii="標楷體" w:eastAsia="標楷體" w:hAnsi="標楷體" w:cs="Arial" w:hint="eastAsia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件，核發總金額為</w:t>
            </w:r>
            <w:r w:rsidR="00F309F6" w:rsidRPr="00F309F6">
              <w:rPr>
                <w:rFonts w:ascii="標楷體" w:eastAsia="標楷體" w:hAnsi="標楷體" w:cs="Arial" w:hint="eastAsia"/>
                <w:color w:val="FF0000"/>
                <w:szCs w:val="24"/>
              </w:rPr>
              <w:t>579</w:t>
            </w:r>
            <w:r>
              <w:rPr>
                <w:rFonts w:ascii="標楷體" w:eastAsia="標楷體" w:hAnsi="標楷體" w:cs="Arial"/>
                <w:color w:val="FF0000"/>
                <w:szCs w:val="24"/>
              </w:rPr>
              <w:t>,000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元。受補助學生心得如下：</w:t>
            </w:r>
          </w:p>
          <w:p w14:paraId="402F91AC" w14:textId="77777777" w:rsidR="007A651C" w:rsidRDefault="007A651C">
            <w:pPr>
              <w:ind w:left="146" w:hanging="98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BF4375E" w14:textId="73C49621" w:rsidR="007A651C" w:rsidRDefault="00F309F6">
            <w:pPr>
              <w:pStyle w:val="ae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商</w:t>
            </w:r>
            <w:r w:rsidR="00533AD2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學院-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觀光事業</w:t>
            </w:r>
            <w:r w:rsidR="00533AD2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學系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吳</w:t>
            </w:r>
            <w:r w:rsidR="00533AD2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同學</w:t>
            </w:r>
            <w:proofErr w:type="gramStart"/>
            <w:r w:rsidR="00533AD2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（</w:t>
            </w:r>
            <w:proofErr w:type="gramEnd"/>
            <w:r w:rsidR="00533AD2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校外服務機構：</w:t>
            </w:r>
            <w:r w:rsidRPr="00F309F6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國立台灣博物館</w:t>
            </w:r>
            <w:proofErr w:type="gramStart"/>
            <w:r w:rsidR="00533AD2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）</w:t>
            </w:r>
            <w:proofErr w:type="gramEnd"/>
          </w:p>
          <w:p w14:paraId="776FAAAE" w14:textId="6119FBB3" w:rsidR="007A651C" w:rsidRDefault="00533AD2">
            <w:pPr>
              <w:ind w:left="249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　　</w:t>
            </w:r>
            <w:r w:rsidR="00F309F6" w:rsidRPr="00F309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我覺得我有些事做得很好，像是與旅客的互動、幫助旅客找尋正確路線、</w:t>
            </w:r>
            <w:proofErr w:type="gramStart"/>
            <w:r w:rsidR="00F309F6" w:rsidRPr="00F309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跟志工</w:t>
            </w:r>
            <w:proofErr w:type="gramEnd"/>
            <w:r w:rsidR="00F309F6" w:rsidRPr="00F309F6">
              <w:rPr>
                <w:rFonts w:ascii="標楷體" w:eastAsia="標楷體" w:hAnsi="標楷體" w:cs="Arial"/>
                <w:color w:val="000000" w:themeColor="text1"/>
                <w:szCs w:val="24"/>
              </w:rPr>
              <w:t>.</w:t>
            </w:r>
            <w:r w:rsidR="00F309F6" w:rsidRPr="00F309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工作人員互相配合…等。不過我覺得有些事我應該還可以做得更好，如提醒旅客不能觸摸展品、不能使用閃光燈時說話要再大聲一點</w:t>
            </w:r>
            <w:r w:rsidR="00F309F6" w:rsidRPr="00F309F6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</w:t>
            </w:r>
            <w:r w:rsidR="00F309F6" w:rsidRPr="00F309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心情也要放開點，我原本太過於含蓄了；有時給予旅客的錯誤資訊時，要馬上更正，並請工作人員幫忙來解答，讓旅客有正確的資訊。這過程讓我了解到館內的工作人員是花</w:t>
            </w:r>
            <w:proofErr w:type="gramStart"/>
            <w:r w:rsidR="00F309F6" w:rsidRPr="00F309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多少的</w:t>
            </w:r>
            <w:proofErr w:type="gramEnd"/>
            <w:r w:rsidR="00F309F6" w:rsidRPr="00F309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時間、服務熱忱、敬業的態度與微笑在服務來到博物館的每個人，我也在此次服務中學到了如何對應旅客的問題、要常面帶微笑、把旅客擺在第一位…最重要的我學到了細心的察言觀色、迅速地來服務旅客。在博物館服務的觀念</w:t>
            </w:r>
          </w:p>
          <w:p w14:paraId="11F3BF3D" w14:textId="74BC97A4" w:rsidR="007A651C" w:rsidRDefault="00CD0192">
            <w:pPr>
              <w:pStyle w:val="ae"/>
              <w:numPr>
                <w:ilvl w:val="0"/>
                <w:numId w:val="1"/>
              </w:numPr>
              <w:jc w:val="both"/>
            </w:pPr>
            <w:r w:rsidRPr="00CD0192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藝術學院</w:t>
            </w:r>
            <w:r w:rsidRPr="00CD0192">
              <w:rPr>
                <w:rFonts w:ascii="標楷體" w:eastAsia="標楷體" w:hAnsi="標楷體" w:cs="Arial"/>
                <w:b/>
                <w:color w:val="000000"/>
                <w:szCs w:val="24"/>
              </w:rPr>
              <w:t>-</w:t>
            </w:r>
            <w:r w:rsidRPr="00CD0192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美術學系</w:t>
            </w:r>
            <w:r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劉</w:t>
            </w:r>
            <w:r w:rsidR="00533AD2">
              <w:rPr>
                <w:rFonts w:ascii="標楷體" w:eastAsia="標楷體" w:hAnsi="標楷體" w:cs="Arial"/>
                <w:b/>
                <w:color w:val="000000"/>
                <w:szCs w:val="24"/>
              </w:rPr>
              <w:t>同學</w:t>
            </w:r>
            <w:proofErr w:type="gramStart"/>
            <w:r w:rsidR="00533AD2">
              <w:rPr>
                <w:rFonts w:ascii="標楷體" w:eastAsia="標楷體" w:hAnsi="標楷體" w:cs="Arial"/>
                <w:b/>
                <w:color w:val="000000"/>
                <w:szCs w:val="24"/>
              </w:rPr>
              <w:t>（</w:t>
            </w:r>
            <w:proofErr w:type="gramEnd"/>
            <w:r w:rsidR="00533AD2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校外服務機構：</w:t>
            </w:r>
            <w:r w:rsidRPr="00CD0192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創世基金會</w:t>
            </w:r>
            <w:proofErr w:type="gramStart"/>
            <w:r w:rsidR="00533AD2">
              <w:rPr>
                <w:rFonts w:ascii="標楷體" w:eastAsia="標楷體" w:hAnsi="標楷體" w:cs="Arial"/>
                <w:b/>
                <w:color w:val="000000"/>
                <w:szCs w:val="24"/>
              </w:rPr>
              <w:t>）</w:t>
            </w:r>
            <w:proofErr w:type="gramEnd"/>
          </w:p>
          <w:p w14:paraId="2B12E48B" w14:textId="22BA99B6" w:rsidR="007A651C" w:rsidRDefault="00CD019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33AD2">
              <w:rPr>
                <w:rFonts w:ascii="標楷體" w:eastAsia="標楷體" w:hAnsi="標楷體"/>
              </w:rPr>
              <w:t xml:space="preserve">　　</w:t>
            </w:r>
            <w:r w:rsidRPr="00CD0192">
              <w:rPr>
                <w:rFonts w:ascii="標楷體" w:eastAsia="標楷體" w:hAnsi="標楷體" w:hint="eastAsia"/>
              </w:rPr>
              <w:t>這次在創世基金會當志工，讓我重新認識「服務」價值的寶貴經驗。雖然我並非直接面對病患或進行照護服務，但在協助資料整理、活動準備、行政庶務等工作中，我深刻感受到每一份幕後工作對整個機構運作的重要性。剛開始投入時，我以為這只是簡單的重複性任務，但當我了解這些資料將用於募款、感謝函寄送或資源整合時，我才意識到這些看似不起眼的工作其實與前線照護緊密相連。每一筆資料的整理、每一封信件的準備，都是為了讓更多社會大眾了解創世的理念，進而支持植物人安養服務的延續。</w:t>
            </w:r>
          </w:p>
          <w:p w14:paraId="0ED67B38" w14:textId="7CE5C5E7" w:rsidR="007A651C" w:rsidRDefault="00533AD2">
            <w:pPr>
              <w:pStyle w:val="ae"/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新聞暨傳播學院-</w:t>
            </w:r>
            <w:r w:rsidR="00CD0192">
              <w:rPr>
                <w:rFonts w:ascii="標楷體" w:eastAsia="標楷體" w:hAnsi="標楷體" w:hint="eastAsia"/>
                <w:b/>
              </w:rPr>
              <w:t>大眾傳播</w:t>
            </w:r>
            <w:r>
              <w:rPr>
                <w:rFonts w:ascii="標楷體" w:eastAsia="標楷體" w:hAnsi="標楷體"/>
                <w:b/>
              </w:rPr>
              <w:t>學系</w:t>
            </w:r>
            <w:r w:rsidR="006774CA">
              <w:rPr>
                <w:rFonts w:ascii="標楷體" w:eastAsia="標楷體" w:hAnsi="標楷體" w:hint="eastAsia"/>
                <w:b/>
              </w:rPr>
              <w:t>蒲</w:t>
            </w:r>
            <w:r>
              <w:rPr>
                <w:rFonts w:ascii="標楷體" w:eastAsia="標楷體" w:hAnsi="標楷體"/>
                <w:b/>
              </w:rPr>
              <w:t>同學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校外服務機構：</w:t>
            </w:r>
            <w:r w:rsidR="00CD0192" w:rsidRPr="00CD019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社團法人台灣愛兔協會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）</w:t>
            </w:r>
            <w:proofErr w:type="gramEnd"/>
          </w:p>
          <w:p w14:paraId="5038A74F" w14:textId="58485D19" w:rsidR="00CD0192" w:rsidRPr="00CD0192" w:rsidRDefault="00CD0192" w:rsidP="00CD0192">
            <w:pPr>
              <w:tabs>
                <w:tab w:val="left" w:pos="3060"/>
              </w:tabs>
              <w:ind w:leftChars="150" w:left="36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D0192">
              <w:rPr>
                <w:rFonts w:ascii="標楷體" w:eastAsia="標楷體" w:hAnsi="標楷體" w:hint="eastAsia"/>
              </w:rPr>
              <w:t>此次參與動物協會的服務學習活動，讓我有機會為社會貢獻一己之力。我們主要負責清潔兔子活動與生活的空間，包括整理籠子、清洗飼養用具、搬動木板等繁重工作。雖然過程非常辛苦，但當整理完</w:t>
            </w:r>
            <w:proofErr w:type="gramStart"/>
            <w:r w:rsidRPr="00CD0192">
              <w:rPr>
                <w:rFonts w:ascii="標楷體" w:eastAsia="標楷體" w:hAnsi="標楷體" w:hint="eastAsia"/>
              </w:rPr>
              <w:t>一</w:t>
            </w:r>
            <w:proofErr w:type="gramEnd"/>
            <w:r w:rsidRPr="00CD0192">
              <w:rPr>
                <w:rFonts w:ascii="標楷體" w:eastAsia="標楷體" w:hAnsi="標楷體" w:hint="eastAsia"/>
              </w:rPr>
              <w:t>區後，看到原本髒亂的環境變得整潔清爽，內心充滿成就感。尤其在與朋友一起合作的過程中，更體會到團隊合作與互相幫忙的重要性，當然也更了解兔子所遇到的困境。</w:t>
            </w:r>
          </w:p>
          <w:p w14:paraId="71D0A29C" w14:textId="122FD19C" w:rsidR="007A651C" w:rsidRPr="00CD0192" w:rsidRDefault="00CD0192" w:rsidP="00CD0192">
            <w:pPr>
              <w:tabs>
                <w:tab w:val="left" w:pos="3060"/>
              </w:tabs>
              <w:ind w:leftChars="121" w:left="3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D0192">
              <w:rPr>
                <w:rFonts w:ascii="標楷體" w:eastAsia="標楷體" w:hAnsi="標楷體" w:hint="eastAsia"/>
              </w:rPr>
              <w:t>這是我第一次這麼近距離接觸動物，也第一次實際體會到照顧</w:t>
            </w:r>
            <w:proofErr w:type="gramStart"/>
            <w:r w:rsidRPr="00CD0192">
              <w:rPr>
                <w:rFonts w:ascii="標楷體" w:eastAsia="標楷體" w:hAnsi="標楷體" w:hint="eastAsia"/>
              </w:rPr>
              <w:t>牠</w:t>
            </w:r>
            <w:proofErr w:type="gramEnd"/>
            <w:r w:rsidRPr="00CD0192">
              <w:rPr>
                <w:rFonts w:ascii="標楷體" w:eastAsia="標楷體" w:hAnsi="標楷體" w:hint="eastAsia"/>
              </w:rPr>
              <w:t>們有多辛苦。協會的志工每天都在進行這些例行工作，不僅需要體力，更需要愛心與堅持。這次經驗讓我更珍惜生活中的小事，也學會用行動守護環境與生命。即使只是短暫的一天服務，我相信我們的努力也為小動物們帶來了更舒適的生活空間，也為社會累積一份溫暖的力量。未來我也希望能持續參與類似的志工活動，盡自己所能回饋社會。</w:t>
            </w:r>
          </w:p>
          <w:p w14:paraId="705805CA" w14:textId="75E3850E" w:rsidR="00CD0192" w:rsidRDefault="00CD0192">
            <w:pPr>
              <w:tabs>
                <w:tab w:val="left" w:pos="3060"/>
              </w:tabs>
              <w:ind w:left="247" w:hanging="197"/>
            </w:pPr>
          </w:p>
        </w:tc>
      </w:tr>
      <w:tr w:rsidR="006774CA" w14:paraId="207B101C" w14:textId="77777777">
        <w:trPr>
          <w:trHeight w:val="753"/>
          <w:jc w:val="center"/>
        </w:trPr>
        <w:tc>
          <w:tcPr>
            <w:tcW w:w="12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9EC46B" w14:textId="77777777" w:rsidR="007A651C" w:rsidRDefault="00533AD2">
            <w:pPr>
              <w:ind w:left="89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活動</w:t>
            </w:r>
          </w:p>
          <w:p w14:paraId="18E20EEC" w14:textId="77777777" w:rsidR="007A651C" w:rsidRDefault="00533AD2">
            <w:pPr>
              <w:ind w:left="89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照片</w:t>
            </w:r>
          </w:p>
          <w:p w14:paraId="3363233D" w14:textId="77777777" w:rsidR="007A651C" w:rsidRDefault="00533AD2">
            <w:pPr>
              <w:ind w:left="43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4BBB24" w14:textId="77777777" w:rsidR="007A651C" w:rsidRDefault="00533A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活動照片電子檔名稱</w:t>
            </w:r>
          </w:p>
          <w:p w14:paraId="5D574811" w14:textId="77777777" w:rsidR="007A651C" w:rsidRDefault="00533A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(請用英數檔名)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7494E8" w14:textId="77777777" w:rsidR="007A651C" w:rsidRDefault="00533A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活動照片內容說明</w:t>
            </w:r>
          </w:p>
          <w:p w14:paraId="2B81753B" w14:textId="77777777" w:rsidR="007A651C" w:rsidRDefault="00533A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(每張20字內)</w:t>
            </w:r>
          </w:p>
        </w:tc>
      </w:tr>
      <w:tr w:rsidR="006774CA" w14:paraId="63C1BA78" w14:textId="77777777">
        <w:trPr>
          <w:trHeight w:val="454"/>
          <w:jc w:val="center"/>
        </w:trPr>
        <w:tc>
          <w:tcPr>
            <w:tcW w:w="12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25B413" w14:textId="1AEED3C9" w:rsidR="007A651C" w:rsidRDefault="00CD0192">
            <w:pPr>
              <w:ind w:left="360" w:hanging="240"/>
              <w:jc w:val="center"/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觀光</w:t>
            </w:r>
            <w:r w:rsidR="00533AD2">
              <w:rPr>
                <w:rFonts w:ascii="Times New Roman" w:eastAsia="標楷體" w:hAnsi="Times New Roman"/>
                <w:b/>
                <w:szCs w:val="24"/>
              </w:rPr>
              <w:t>系</w:t>
            </w:r>
          </w:p>
          <w:p w14:paraId="3D7A15B1" w14:textId="00D7A337" w:rsidR="007A651C" w:rsidRDefault="00472992">
            <w:pPr>
              <w:ind w:left="360" w:hanging="240"/>
              <w:jc w:val="center"/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吳</w:t>
            </w:r>
            <w:r w:rsidR="00533AD2">
              <w:rPr>
                <w:rFonts w:ascii="Times New Roman" w:eastAsia="標楷體" w:hAnsi="Times New Roman"/>
                <w:b/>
                <w:szCs w:val="24"/>
              </w:rPr>
              <w:t>同學</w:t>
            </w:r>
          </w:p>
        </w:tc>
        <w:tc>
          <w:tcPr>
            <w:tcW w:w="6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9F0A82" w14:textId="6AF32F3B" w:rsidR="007A651C" w:rsidRDefault="00CD0192">
            <w:pPr>
              <w:ind w:left="146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E67E4CB" wp14:editId="5BD52563">
                  <wp:extent cx="3048000" cy="2286158"/>
                  <wp:effectExtent l="0" t="0" r="0" b="0"/>
                  <wp:docPr id="5" name="圖片 5" descr="一張含有 服裝, 人員, 男人, 足部穿著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一張含有 服裝, 人員, 男人, 足部穿著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760" cy="2293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62E395" w14:textId="5C9F1C0B" w:rsidR="007A651C" w:rsidRDefault="00533AD2">
            <w:pPr>
              <w:ind w:left="146" w:hanging="98"/>
              <w:jc w:val="center"/>
            </w:pPr>
            <w:r>
              <w:rPr>
                <w:rFonts w:ascii="標楷體" w:eastAsia="標楷體" w:hAnsi="標楷體"/>
                <w:color w:val="000000" w:themeColor="text1"/>
              </w:rPr>
              <w:t>協助</w:t>
            </w:r>
            <w:r w:rsidR="00472992" w:rsidRPr="0047299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國立台灣博物館</w:t>
            </w:r>
            <w:r w:rsidR="0047299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入館</w:t>
            </w:r>
          </w:p>
        </w:tc>
      </w:tr>
      <w:tr w:rsidR="006774CA" w14:paraId="2FFCD0C0" w14:textId="77777777">
        <w:trPr>
          <w:trHeight w:val="454"/>
          <w:jc w:val="center"/>
        </w:trPr>
        <w:tc>
          <w:tcPr>
            <w:tcW w:w="12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1962C0" w14:textId="77777777" w:rsidR="006774CA" w:rsidRPr="006774CA" w:rsidRDefault="006774CA" w:rsidP="006774CA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 w:rsidRPr="006774CA">
              <w:rPr>
                <w:rFonts w:ascii="Times New Roman" w:eastAsia="標楷體" w:hAnsi="Times New Roman" w:hint="eastAsia"/>
                <w:b/>
                <w:szCs w:val="24"/>
              </w:rPr>
              <w:t>戲劇系</w:t>
            </w:r>
          </w:p>
          <w:p w14:paraId="2DA2E237" w14:textId="6DEE2BF3" w:rsidR="007A651C" w:rsidRDefault="006774CA" w:rsidP="006774CA">
            <w:pPr>
              <w:ind w:left="360" w:hanging="240"/>
            </w:pPr>
            <w:r w:rsidRPr="006774CA">
              <w:rPr>
                <w:rFonts w:ascii="Times New Roman" w:eastAsia="標楷體" w:hAnsi="Times New Roman" w:hint="eastAsia"/>
                <w:b/>
                <w:szCs w:val="24"/>
              </w:rPr>
              <w:t>熊同學</w:t>
            </w:r>
          </w:p>
        </w:tc>
        <w:tc>
          <w:tcPr>
            <w:tcW w:w="6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CD1EA3" w14:textId="54ADE50F" w:rsidR="007A651C" w:rsidRDefault="006774CA">
            <w:pPr>
              <w:ind w:left="146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E3942B9" wp14:editId="7D12F886">
                  <wp:extent cx="2690646" cy="2017933"/>
                  <wp:effectExtent l="0" t="342900" r="0" b="325755"/>
                  <wp:docPr id="6" name="圖片 6" descr="一張含有 足部穿著, 服裝, 文字, 女孩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足部穿著, 服裝, 文字, 女孩 的圖片&#10;&#10;AI 產生的內容可能不正確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01485" cy="202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1D3812" w14:textId="534EDA18" w:rsidR="007A651C" w:rsidRDefault="00533AD2">
            <w:pPr>
              <w:ind w:left="146" w:hanging="98"/>
              <w:jc w:val="center"/>
            </w:pPr>
            <w:r>
              <w:rPr>
                <w:rFonts w:ascii="標楷體" w:eastAsia="標楷體" w:hAnsi="標楷體"/>
                <w:color w:val="000000" w:themeColor="text1"/>
              </w:rPr>
              <w:t>協助</w:t>
            </w:r>
            <w:r w:rsidR="006774CA" w:rsidRPr="006774CA">
              <w:rPr>
                <w:rFonts w:ascii="標楷體" w:eastAsia="標楷體" w:hAnsi="標楷體" w:hint="eastAsia"/>
                <w:color w:val="000000" w:themeColor="text1"/>
              </w:rPr>
              <w:t>桃園市政府婦幼發展局</w:t>
            </w:r>
            <w:r w:rsidR="006774CA">
              <w:rPr>
                <w:rFonts w:ascii="標楷體" w:eastAsia="標楷體" w:hAnsi="標楷體" w:hint="eastAsia"/>
                <w:color w:val="000000" w:themeColor="text1"/>
              </w:rPr>
              <w:t>協助婦女活動</w:t>
            </w:r>
          </w:p>
        </w:tc>
      </w:tr>
      <w:tr w:rsidR="006774CA" w14:paraId="44782551" w14:textId="77777777">
        <w:trPr>
          <w:trHeight w:val="454"/>
          <w:jc w:val="center"/>
        </w:trPr>
        <w:tc>
          <w:tcPr>
            <w:tcW w:w="12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5D4A73" w14:textId="77777777" w:rsidR="006774CA" w:rsidRDefault="006774CA" w:rsidP="00784925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774CA">
              <w:rPr>
                <w:rFonts w:ascii="Times New Roman" w:eastAsia="標楷體" w:hAnsi="Times New Roman" w:hint="eastAsia"/>
                <w:b/>
                <w:szCs w:val="24"/>
              </w:rPr>
              <w:t>大傳系</w:t>
            </w:r>
          </w:p>
          <w:p w14:paraId="254E1AAF" w14:textId="63961981" w:rsidR="007A651C" w:rsidRDefault="006774CA" w:rsidP="00784925">
            <w:pPr>
              <w:ind w:left="360" w:hanging="240"/>
              <w:jc w:val="center"/>
            </w:pPr>
            <w:r w:rsidRPr="006774CA">
              <w:rPr>
                <w:rFonts w:ascii="Times New Roman" w:eastAsia="標楷體" w:hAnsi="Times New Roman" w:hint="eastAsia"/>
                <w:b/>
                <w:szCs w:val="24"/>
              </w:rPr>
              <w:t>蒲同學</w:t>
            </w:r>
          </w:p>
        </w:tc>
        <w:tc>
          <w:tcPr>
            <w:tcW w:w="6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62645F" w14:textId="5617D35C" w:rsidR="007A651C" w:rsidRDefault="006774CA">
            <w:pPr>
              <w:ind w:left="146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B14605D" wp14:editId="5971C803">
                  <wp:extent cx="2043537" cy="2724150"/>
                  <wp:effectExtent l="0" t="0" r="0" b="0"/>
                  <wp:docPr id="7" name="圖片 7" descr="一張含有 服裝, 人員, 足部穿著, 室內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一張含有 服裝, 人員, 足部穿著, 室內 的圖片&#10;&#10;AI 產生的內容可能不正確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062" cy="274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B15E37" w14:textId="511294B6" w:rsidR="007A651C" w:rsidRDefault="00533AD2">
            <w:pPr>
              <w:ind w:left="146" w:hanging="98"/>
              <w:jc w:val="center"/>
            </w:pPr>
            <w:r>
              <w:rPr>
                <w:rFonts w:ascii="標楷體" w:eastAsia="標楷體" w:hAnsi="標楷體"/>
                <w:color w:val="000000" w:themeColor="text1"/>
              </w:rPr>
              <w:t>協助</w:t>
            </w:r>
            <w:r w:rsidR="006774CA" w:rsidRPr="006774CA">
              <w:rPr>
                <w:rFonts w:ascii="標楷體" w:eastAsia="標楷體" w:hAnsi="標楷體" w:hint="eastAsia"/>
                <w:color w:val="000000" w:themeColor="text1"/>
              </w:rPr>
              <w:t>社團法人台灣愛兔協會</w:t>
            </w:r>
            <w:r w:rsidR="006774CA">
              <w:rPr>
                <w:rFonts w:ascii="標楷體" w:eastAsia="標楷體" w:hAnsi="標楷體" w:hint="eastAsia"/>
                <w:color w:val="000000" w:themeColor="text1"/>
              </w:rPr>
              <w:t>清潔整理</w:t>
            </w:r>
          </w:p>
        </w:tc>
      </w:tr>
    </w:tbl>
    <w:p w14:paraId="4C643F3F" w14:textId="77777777" w:rsidR="007A651C" w:rsidRPr="006774CA" w:rsidRDefault="007A651C" w:rsidP="006774CA">
      <w:pPr>
        <w:spacing w:line="480" w:lineRule="exact"/>
        <w:ind w:left="0" w:firstLine="0"/>
        <w:rPr>
          <w:rFonts w:eastAsia="新細明體"/>
        </w:rPr>
      </w:pPr>
    </w:p>
    <w:sectPr w:rsidR="007A651C" w:rsidRPr="006774CA">
      <w:headerReference w:type="default" r:id="rId11"/>
      <w:footerReference w:type="default" r:id="rId12"/>
      <w:pgSz w:w="11906" w:h="16838"/>
      <w:pgMar w:top="908" w:right="1134" w:bottom="851" w:left="1134" w:header="851" w:footer="567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3156" w14:textId="77777777" w:rsidR="00533AD2" w:rsidRDefault="00533AD2">
      <w:r>
        <w:separator/>
      </w:r>
    </w:p>
  </w:endnote>
  <w:endnote w:type="continuationSeparator" w:id="0">
    <w:p w14:paraId="2E43D0B6" w14:textId="77777777" w:rsidR="00533AD2" w:rsidRDefault="0053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C853" w14:textId="77777777" w:rsidR="007A651C" w:rsidRDefault="00533AD2">
    <w:pPr>
      <w:pStyle w:val="ad"/>
      <w:ind w:left="320" w:hanging="200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490E021A" w14:textId="77777777" w:rsidR="007A651C" w:rsidRDefault="007A651C">
    <w:pPr>
      <w:pStyle w:val="ad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D9F3" w14:textId="77777777" w:rsidR="00533AD2" w:rsidRDefault="00533AD2">
      <w:r>
        <w:separator/>
      </w:r>
    </w:p>
  </w:footnote>
  <w:footnote w:type="continuationSeparator" w:id="0">
    <w:p w14:paraId="6BA434D4" w14:textId="77777777" w:rsidR="00533AD2" w:rsidRDefault="0053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A14E" w14:textId="77777777" w:rsidR="007A651C" w:rsidRDefault="007A651C">
    <w:pPr>
      <w:pStyle w:val="ac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19E"/>
    <w:multiLevelType w:val="multilevel"/>
    <w:tmpl w:val="F992E972"/>
    <w:lvl w:ilvl="0">
      <w:start w:val="1"/>
      <w:numFmt w:val="bullet"/>
      <w:lvlText w:val=""/>
      <w:lvlJc w:val="left"/>
      <w:pPr>
        <w:ind w:left="60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08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0424570"/>
    <w:multiLevelType w:val="multilevel"/>
    <w:tmpl w:val="31D07D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39287666">
    <w:abstractNumId w:val="0"/>
  </w:num>
  <w:num w:numId="2" w16cid:durableId="1174999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51C"/>
    <w:rsid w:val="002510F7"/>
    <w:rsid w:val="00472992"/>
    <w:rsid w:val="004B48D2"/>
    <w:rsid w:val="00533AD2"/>
    <w:rsid w:val="006004D4"/>
    <w:rsid w:val="00644321"/>
    <w:rsid w:val="006774CA"/>
    <w:rsid w:val="00784925"/>
    <w:rsid w:val="007A651C"/>
    <w:rsid w:val="008E7DB5"/>
    <w:rsid w:val="00CA3E50"/>
    <w:rsid w:val="00CD0192"/>
    <w:rsid w:val="00F309F6"/>
    <w:rsid w:val="00F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E8F167"/>
  <w15:docId w15:val="{0ABFF21C-9F42-4F65-8392-74A5B036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F2"/>
    <w:pPr>
      <w:ind w:left="150" w:hanging="100"/>
    </w:pPr>
  </w:style>
  <w:style w:type="paragraph" w:styleId="2">
    <w:name w:val="heading 2"/>
    <w:basedOn w:val="a"/>
    <w:link w:val="20"/>
    <w:uiPriority w:val="9"/>
    <w:qFormat/>
    <w:rsid w:val="004D5C88"/>
    <w:pPr>
      <w:spacing w:beforeAutospacing="1" w:afterAutospacing="1"/>
      <w:ind w:left="0" w:firstLine="0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Pr>
      <w:sz w:val="20"/>
      <w:szCs w:val="20"/>
    </w:rPr>
  </w:style>
  <w:style w:type="character" w:customStyle="1" w:styleId="a4">
    <w:name w:val="頁尾 字元"/>
    <w:basedOn w:val="a0"/>
    <w:uiPriority w:val="99"/>
    <w:qFormat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qFormat/>
    <w:rsid w:val="004D5C88"/>
    <w:rPr>
      <w:rFonts w:ascii="新細明體" w:eastAsia="新細明體" w:hAnsi="新細明體" w:cs="新細明體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4D5C88"/>
    <w:rPr>
      <w:b/>
      <w:bCs/>
    </w:rPr>
  </w:style>
  <w:style w:type="character" w:customStyle="1" w:styleId="a6">
    <w:name w:val="網際網路連結"/>
    <w:basedOn w:val="a0"/>
    <w:uiPriority w:val="99"/>
    <w:semiHidden/>
    <w:unhideWhenUsed/>
    <w:rsid w:val="00F62732"/>
    <w:rPr>
      <w:color w:val="0000FF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head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286534"/>
    <w:pPr>
      <w:ind w:left="480"/>
    </w:pPr>
  </w:style>
  <w:style w:type="table" w:styleId="af">
    <w:name w:val="Table Grid"/>
    <w:basedOn w:val="a1"/>
    <w:uiPriority w:val="59"/>
    <w:rsid w:val="004D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2DFB-8A2A-4E8F-8AF2-13618E60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3834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dc:description/>
  <cp:lastModifiedBy>new_acct</cp:lastModifiedBy>
  <cp:revision>48</cp:revision>
  <cp:lastPrinted>2025-08-07T06:14:00Z</cp:lastPrinted>
  <dcterms:created xsi:type="dcterms:W3CDTF">2023-08-17T04:03:00Z</dcterms:created>
  <dcterms:modified xsi:type="dcterms:W3CDTF">2025-08-07T06:40:00Z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