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20A93" w14:textId="77777777" w:rsidR="00CE3BFD" w:rsidRDefault="00000000">
      <w:pPr>
        <w:spacing w:before="100" w:after="100" w:line="400" w:lineRule="auto"/>
        <w:jc w:val="center"/>
        <w:rPr>
          <w:rFonts w:ascii="標楷體" w:eastAsia="標楷體" w:hAnsi="標楷體" w:cs="標楷體"/>
          <w:sz w:val="36"/>
          <w:szCs w:val="36"/>
        </w:rPr>
      </w:pPr>
      <w:r>
        <w:rPr>
          <w:rFonts w:ascii="標楷體" w:eastAsia="標楷體" w:hAnsi="標楷體" w:cs="標楷體"/>
          <w:sz w:val="36"/>
          <w:szCs w:val="36"/>
        </w:rPr>
        <w:t>中國文化大學</w:t>
      </w:r>
    </w:p>
    <w:p w14:paraId="5DEC8DF4" w14:textId="77777777" w:rsidR="00CE3BFD" w:rsidRDefault="00000000">
      <w:pPr>
        <w:spacing w:line="360" w:lineRule="auto"/>
        <w:jc w:val="center"/>
        <w:rPr>
          <w:rFonts w:ascii="標楷體" w:eastAsia="標楷體" w:hAnsi="標楷體" w:cs="標楷體"/>
          <w:color w:val="FF0000"/>
          <w:sz w:val="28"/>
          <w:szCs w:val="28"/>
        </w:rPr>
      </w:pPr>
      <w:r>
        <w:rPr>
          <w:rFonts w:ascii="標楷體" w:eastAsia="標楷體" w:hAnsi="標楷體" w:cs="標楷體"/>
          <w:color w:val="FF0000"/>
          <w:sz w:val="28"/>
          <w:szCs w:val="28"/>
        </w:rPr>
        <w:t>綠色未來跨域課程</w:t>
      </w:r>
    </w:p>
    <w:p w14:paraId="570EC0B3" w14:textId="77777777" w:rsidR="00CE3BFD" w:rsidRDefault="00000000">
      <w:pPr>
        <w:spacing w:line="360" w:lineRule="auto"/>
        <w:jc w:val="center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/>
          <w:sz w:val="28"/>
          <w:szCs w:val="28"/>
        </w:rPr>
        <w:t>課程紀錄</w:t>
      </w:r>
    </w:p>
    <w:tbl>
      <w:tblPr>
        <w:tblStyle w:val="a5"/>
        <w:tblW w:w="10365" w:type="dxa"/>
        <w:jc w:val="center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45"/>
        <w:gridCol w:w="1755"/>
        <w:gridCol w:w="3510"/>
        <w:gridCol w:w="4755"/>
      </w:tblGrid>
      <w:tr w:rsidR="00CE3BFD" w14:paraId="01D1B429" w14:textId="77777777">
        <w:trPr>
          <w:trHeight w:val="383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384EA" w14:textId="77777777" w:rsidR="00CE3BFD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承辦院所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F08CE" w14:textId="77777777" w:rsidR="00CE3BFD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社科院行管系</w:t>
            </w:r>
          </w:p>
        </w:tc>
      </w:tr>
      <w:tr w:rsidR="00CE3BFD" w14:paraId="08E512B4" w14:textId="77777777">
        <w:trPr>
          <w:trHeight w:val="428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F93CE5" w14:textId="77777777" w:rsidR="00CE3BFD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上課日期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A1F948" w14:textId="77777777" w:rsidR="00CE3BFD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115年5月22日</w:t>
            </w:r>
          </w:p>
        </w:tc>
      </w:tr>
      <w:tr w:rsidR="00CE3BFD" w14:paraId="77509F8C" w14:textId="77777777">
        <w:trPr>
          <w:trHeight w:val="383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0B4B2C" w14:textId="77777777" w:rsidR="00CE3BFD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時間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FB145" w14:textId="77777777" w:rsidR="00CE3BFD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星期五上午9:10-13:00，下午14:10—16:00</w:t>
            </w:r>
          </w:p>
        </w:tc>
      </w:tr>
      <w:tr w:rsidR="00CE3BFD" w14:paraId="7C307C1E" w14:textId="77777777">
        <w:trPr>
          <w:trHeight w:val="383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5A4E2" w14:textId="77777777" w:rsidR="00CE3BFD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地點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936903" w14:textId="77777777" w:rsidR="00CE3BFD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 xml:space="preserve">中國文化大學 大義410教室 </w:t>
            </w:r>
          </w:p>
        </w:tc>
      </w:tr>
      <w:tr w:rsidR="00CE3BFD" w14:paraId="6BDBC0A4" w14:textId="77777777">
        <w:trPr>
          <w:trHeight w:val="563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6778B" w14:textId="77777777" w:rsidR="00CE3BFD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上課老師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F4F805" w14:textId="77777777" w:rsidR="00CE3BFD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歐美語文學系 張禮文老師 講師:劉人豪</w:t>
            </w:r>
          </w:p>
        </w:tc>
      </w:tr>
      <w:tr w:rsidR="00CE3BFD" w14:paraId="6660066F" w14:textId="77777777">
        <w:trPr>
          <w:trHeight w:val="386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7A31D6" w14:textId="77777777" w:rsidR="00CE3BFD" w:rsidRDefault="00000000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講題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F5C2C" w14:textId="005B5253" w:rsidR="00CE3BFD" w:rsidRDefault="00000000" w:rsidP="00D63D51">
            <w:pPr>
              <w:widowControl w:val="0"/>
              <w:spacing w:line="400" w:lineRule="auto"/>
              <w:jc w:val="both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上午:影片拍攝介紹與剪輯技巧</w:t>
            </w:r>
            <w:r w:rsidR="00D63D51">
              <w:rPr>
                <w:rFonts w:ascii="標楷體" w:eastAsia="標楷體" w:hAnsi="標楷體" w:cs="標楷體" w:hint="eastAsia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sz w:val="24"/>
                <w:szCs w:val="24"/>
              </w:rPr>
              <w:t>下午:短片實作與初審指導</w:t>
            </w:r>
          </w:p>
        </w:tc>
      </w:tr>
      <w:tr w:rsidR="00CE3BFD" w14:paraId="5E1AA083" w14:textId="77777777">
        <w:trPr>
          <w:trHeight w:val="2932"/>
          <w:jc w:val="center"/>
        </w:trPr>
        <w:tc>
          <w:tcPr>
            <w:tcW w:w="2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3B34F" w14:textId="77777777" w:rsidR="00CE3BFD" w:rsidRDefault="00000000">
            <w:pPr>
              <w:widowControl w:val="0"/>
              <w:spacing w:line="40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6"/>
                <w:szCs w:val="26"/>
              </w:rPr>
              <w:t>活動內容</w:t>
            </w:r>
          </w:p>
        </w:tc>
        <w:tc>
          <w:tcPr>
            <w:tcW w:w="8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628F28" w14:textId="77777777" w:rsidR="00CE3BFD" w:rsidRDefault="0000000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60" w:line="288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今日課程聚焦短影音敘事與地方創生的實作結合。前半段進行影像定義與實作培訓，課堂以旅遊短影音為核心，拆解前期創意發想、中期現場拍攝與後期剪輯流程，傳授抓取關鍵人物鏡頭與保持畫面精簡的實務技巧；同時解析社群平台正確與錯誤的操作方法，強調影片前三秒抓住觀眾眼球的重要性，並剖析完播率、分享收藏與點讚的演算法權重觀念；最後深入指導影片製作，引導同學運用不同景別的動態畫面進行實作，將地方脈絡有效轉化為具體的敘事素材。 </w:t>
            </w:r>
          </w:p>
        </w:tc>
      </w:tr>
      <w:tr w:rsidR="00CE3BFD" w14:paraId="06648CEE" w14:textId="77777777">
        <w:trPr>
          <w:trHeight w:val="3660"/>
          <w:jc w:val="center"/>
        </w:trPr>
        <w:tc>
          <w:tcPr>
            <w:tcW w:w="34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8C9729" w14:textId="77777777" w:rsidR="00CE3BF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活</w:t>
            </w:r>
          </w:p>
          <w:p w14:paraId="328FC401" w14:textId="77777777" w:rsidR="00CE3BF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動</w:t>
            </w:r>
          </w:p>
          <w:p w14:paraId="505F3879" w14:textId="77777777" w:rsidR="00CE3BF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照</w:t>
            </w:r>
          </w:p>
          <w:p w14:paraId="70065930" w14:textId="77777777" w:rsidR="00CE3BF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片</w:t>
            </w:r>
          </w:p>
        </w:tc>
        <w:tc>
          <w:tcPr>
            <w:tcW w:w="5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988178" w14:textId="77777777" w:rsidR="00CE3BFD" w:rsidRDefault="00000000">
            <w:pPr>
              <w:spacing w:before="160"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sz w:val="24"/>
                <w:szCs w:val="24"/>
              </w:rPr>
              <w:drawing>
                <wp:inline distT="114300" distB="114300" distL="114300" distR="114300" wp14:anchorId="6EA0D368" wp14:editId="2ADB2A1A">
                  <wp:extent cx="3248025" cy="2438400"/>
                  <wp:effectExtent l="0" t="0" r="0" b="0"/>
                  <wp:docPr id="2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2438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BBC52" w14:textId="77777777" w:rsidR="00CE3BFD" w:rsidRDefault="00000000">
            <w:pPr>
              <w:spacing w:before="160"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sz w:val="24"/>
                <w:szCs w:val="24"/>
              </w:rPr>
              <w:drawing>
                <wp:inline distT="114300" distB="114300" distL="114300" distR="114300" wp14:anchorId="34EB01E2" wp14:editId="36B41E28">
                  <wp:extent cx="2924175" cy="2197100"/>
                  <wp:effectExtent l="0" t="0" r="0" b="0"/>
                  <wp:docPr id="1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2197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BFD" w14:paraId="441EC9D2" w14:textId="77777777">
        <w:trPr>
          <w:trHeight w:val="711"/>
          <w:jc w:val="center"/>
        </w:trPr>
        <w:tc>
          <w:tcPr>
            <w:tcW w:w="34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F32BE" w14:textId="77777777" w:rsidR="00CE3BFD" w:rsidRDefault="00CE3BFD">
            <w:pPr>
              <w:widowControl w:val="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5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CA8A46" w14:textId="77777777" w:rsidR="00CE3BFD" w:rsidRDefault="00000000">
            <w:pPr>
              <w:widowControl w:val="0"/>
              <w:spacing w:line="240" w:lineRule="auto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 xml:space="preserve">             講師進行介紹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2784CE" w14:textId="77777777" w:rsidR="00CE3BF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老師進行個別指導</w:t>
            </w:r>
          </w:p>
        </w:tc>
      </w:tr>
      <w:tr w:rsidR="00CE3BFD" w14:paraId="4B65E537" w14:textId="77777777">
        <w:trPr>
          <w:trHeight w:val="3465"/>
          <w:jc w:val="center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16836" w14:textId="77777777" w:rsidR="00CE3BFD" w:rsidRDefault="00000000">
            <w:pPr>
              <w:widowControl w:val="0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活動照片</w:t>
            </w:r>
          </w:p>
        </w:tc>
        <w:tc>
          <w:tcPr>
            <w:tcW w:w="5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7C12D" w14:textId="77777777" w:rsidR="00CE3BF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sz w:val="24"/>
                <w:szCs w:val="24"/>
              </w:rPr>
              <w:drawing>
                <wp:inline distT="114300" distB="114300" distL="114300" distR="114300" wp14:anchorId="36F5C351" wp14:editId="0D52CBA7">
                  <wp:extent cx="3248025" cy="4597400"/>
                  <wp:effectExtent l="0" t="0" r="0" b="0"/>
                  <wp:docPr id="4" name="image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4597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AA202" w14:textId="77777777" w:rsidR="00CE3BFD" w:rsidRDefault="00000000">
            <w:pPr>
              <w:spacing w:before="160"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noProof/>
                <w:sz w:val="24"/>
                <w:szCs w:val="24"/>
              </w:rPr>
              <w:drawing>
                <wp:inline distT="114300" distB="114300" distL="114300" distR="114300" wp14:anchorId="3C5B753F" wp14:editId="1BADD8D7">
                  <wp:extent cx="2599594" cy="4208463"/>
                  <wp:effectExtent l="0" t="0" r="0" b="0"/>
                  <wp:docPr id="3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594" cy="420846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E3BFD" w14:paraId="38220A65" w14:textId="77777777">
        <w:trPr>
          <w:trHeight w:val="525"/>
          <w:jc w:val="center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175B8E" w14:textId="77777777" w:rsidR="00CE3BFD" w:rsidRDefault="00CE3BFD">
            <w:pPr>
              <w:widowControl w:val="0"/>
              <w:rPr>
                <w:rFonts w:ascii="標楷體" w:eastAsia="標楷體" w:hAnsi="標楷體" w:cs="標楷體"/>
                <w:sz w:val="24"/>
                <w:szCs w:val="24"/>
              </w:rPr>
            </w:pPr>
          </w:p>
        </w:tc>
        <w:tc>
          <w:tcPr>
            <w:tcW w:w="5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2011A1" w14:textId="77777777" w:rsidR="00CE3BF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海報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12C6D" w14:textId="77777777" w:rsidR="00CE3BFD" w:rsidRDefault="00000000">
            <w:pPr>
              <w:widowControl w:val="0"/>
              <w:spacing w:line="240" w:lineRule="auto"/>
              <w:jc w:val="center"/>
              <w:rPr>
                <w:rFonts w:ascii="標楷體" w:eastAsia="標楷體" w:hAnsi="標楷體" w:cs="標楷體"/>
                <w:sz w:val="24"/>
                <w:szCs w:val="24"/>
              </w:rPr>
            </w:pPr>
            <w:r>
              <w:rPr>
                <w:rFonts w:ascii="標楷體" w:eastAsia="標楷體" w:hAnsi="標楷體" w:cs="標楷體"/>
                <w:sz w:val="24"/>
                <w:szCs w:val="24"/>
              </w:rPr>
              <w:t>頒發感謝狀</w:t>
            </w:r>
          </w:p>
        </w:tc>
      </w:tr>
    </w:tbl>
    <w:p w14:paraId="0CF59265" w14:textId="77777777" w:rsidR="00CE3BFD" w:rsidRDefault="00CE3BFD">
      <w:pPr>
        <w:spacing w:line="240" w:lineRule="auto"/>
      </w:pPr>
    </w:p>
    <w:p w14:paraId="43FDEE07" w14:textId="77777777" w:rsidR="00CE3BFD" w:rsidRDefault="00CE3BFD"/>
    <w:p w14:paraId="7FA16B5D" w14:textId="77777777" w:rsidR="00CE3BFD" w:rsidRDefault="00CE3BFD"/>
    <w:sectPr w:rsidR="00CE3BF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DCF83CA9-C539-453B-B49D-26C4701024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10C6954-9422-406F-A853-E7199E20AA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0541CF2E-9B10-4348-B6E3-E6B9EABD7C5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BFD"/>
    <w:rsid w:val="00AA21FE"/>
    <w:rsid w:val="00CE3BFD"/>
    <w:rsid w:val="00D63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46884"/>
  <w15:docId w15:val="{63FF45E1-8269-48AF-A9B6-2631F5388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翁浚瑋</cp:lastModifiedBy>
  <cp:revision>2</cp:revision>
  <dcterms:created xsi:type="dcterms:W3CDTF">2026-09-01T08:49:00Z</dcterms:created>
  <dcterms:modified xsi:type="dcterms:W3CDTF">2026-09-01T08:49:00Z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2026-09-01T08:49:44Z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2efaafd4-9b56-45a7-bab4-a8d3daabbed4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