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FAC38" w14:textId="77777777" w:rsidR="00642D1D" w:rsidRPr="00F71622" w:rsidRDefault="00642D1D" w:rsidP="00642D1D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中國文化大學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F71622">
        <w:rPr>
          <w:rFonts w:ascii="Times New Roman" w:eastAsia="標楷體" w:hAnsi="Times New Roman"/>
          <w:b/>
          <w:sz w:val="32"/>
          <w:szCs w:val="32"/>
        </w:rPr>
        <w:t>1</w:t>
      </w:r>
      <w:r>
        <w:rPr>
          <w:rFonts w:ascii="Times New Roman" w:eastAsia="標楷體" w:hAnsi="Times New Roman"/>
          <w:b/>
          <w:sz w:val="32"/>
          <w:szCs w:val="32"/>
        </w:rPr>
        <w:t>4</w:t>
      </w:r>
      <w:r w:rsidRPr="00F71622">
        <w:rPr>
          <w:rFonts w:ascii="Times New Roman" w:eastAsia="標楷體" w:hAnsi="Times New Roman" w:hint="eastAsia"/>
          <w:b/>
          <w:sz w:val="32"/>
          <w:szCs w:val="32"/>
        </w:rPr>
        <w:t>學年度高等教育深耕計畫</w:t>
      </w:r>
    </w:p>
    <w:p w14:paraId="6EBECF76" w14:textId="77777777" w:rsidR="00642D1D" w:rsidRPr="00F71622" w:rsidRDefault="00642D1D" w:rsidP="00642D1D">
      <w:pPr>
        <w:spacing w:afterLines="50" w:after="180" w:line="0" w:lineRule="atLeast"/>
        <w:ind w:left="440" w:hanging="320"/>
        <w:jc w:val="center"/>
        <w:rPr>
          <w:rFonts w:ascii="Times New Roman" w:eastAsia="標楷體" w:hAnsi="Times New Roman"/>
          <w:b/>
          <w:szCs w:val="24"/>
        </w:rPr>
      </w:pPr>
      <w:r w:rsidRPr="00F71622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449"/>
        <w:gridCol w:w="1897"/>
      </w:tblGrid>
      <w:tr w:rsidR="00854384" w:rsidRPr="00F71622" w14:paraId="47A5B05A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29CA05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4337E7E0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名稱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C74FD8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lang w:eastAsia="zh-HK"/>
              </w:rPr>
              <w:t xml:space="preserve">C1 </w:t>
            </w:r>
            <w:r w:rsidRPr="00640AF1">
              <w:rPr>
                <w:rFonts w:ascii="Times New Roman" w:eastAsia="標楷體" w:hAnsi="Times New Roman" w:hint="eastAsia"/>
                <w:lang w:eastAsia="zh-HK"/>
              </w:rPr>
              <w:t>擴大推動產學合作及實習媒合，接軌產業需求，提升育才成效</w:t>
            </w:r>
          </w:p>
          <w:p w14:paraId="434EF8A5" w14:textId="77777777" w:rsidR="00642D1D" w:rsidRPr="00E03FD4" w:rsidRDefault="00642D1D" w:rsidP="0047588C">
            <w:pPr>
              <w:spacing w:beforeLines="30" w:before="108" w:afterLines="30" w:after="108"/>
              <w:ind w:leftChars="16" w:left="38" w:firstLineChars="0" w:firstLine="0"/>
              <w:jc w:val="both"/>
              <w:rPr>
                <w:rFonts w:ascii="Times New Roman" w:eastAsia="標楷體" w:hAnsi="Times New Roman"/>
                <w:szCs w:val="24"/>
                <w:lang w:eastAsia="zh-HK"/>
              </w:rPr>
            </w:pPr>
            <w:r w:rsidRPr="00640AF1">
              <w:rPr>
                <w:rFonts w:ascii="Times New Roman" w:eastAsia="標楷體" w:hAnsi="Times New Roman" w:hint="eastAsia"/>
                <w:color w:val="000000"/>
              </w:rPr>
              <w:t>C1-3-</w:t>
            </w:r>
            <w:r>
              <w:rPr>
                <w:rFonts w:ascii="Times New Roman" w:eastAsia="標楷體" w:hAnsi="Times New Roman" w:hint="eastAsia"/>
                <w:color w:val="000000"/>
              </w:rPr>
              <w:t>3</w:t>
            </w:r>
            <w:r w:rsidRPr="00640AF1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>
              <w:rPr>
                <w:rFonts w:ascii="Times New Roman" w:eastAsia="標楷體" w:hAnsi="Times New Roman" w:hint="eastAsia"/>
                <w:color w:val="000000"/>
              </w:rPr>
              <w:t>智慧科技永續風險分析人才培育</w:t>
            </w:r>
          </w:p>
        </w:tc>
      </w:tr>
      <w:tr w:rsidR="00854384" w:rsidRPr="00F71622" w14:paraId="7806567C" w14:textId="77777777" w:rsidTr="0047588C">
        <w:trPr>
          <w:trHeight w:val="567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6B4171" w14:textId="77777777" w:rsidR="00642D1D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計畫</w:t>
            </w:r>
          </w:p>
          <w:p w14:paraId="3FBA503C" w14:textId="77777777" w:rsidR="00642D1D" w:rsidRPr="00F71622" w:rsidRDefault="00642D1D" w:rsidP="0047588C">
            <w:pPr>
              <w:ind w:leftChars="20" w:left="146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346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A4F2DF" w14:textId="77777777" w:rsidR="00642D1D" w:rsidRPr="00E03FD4" w:rsidRDefault="00642D1D" w:rsidP="0047588C">
            <w:pPr>
              <w:ind w:left="360" w:hanging="24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提升勞動系同學對職</w:t>
            </w:r>
            <w:proofErr w:type="gramStart"/>
            <w:r>
              <w:rPr>
                <w:rFonts w:ascii="Times New Roman" w:eastAsia="標楷體" w:hAnsi="Times New Roman" w:hint="eastAsia"/>
                <w:color w:val="000000"/>
              </w:rPr>
              <w:t>涯</w:t>
            </w:r>
            <w:proofErr w:type="gramEnd"/>
            <w:r>
              <w:rPr>
                <w:rFonts w:ascii="Times New Roman" w:eastAsia="標楷體" w:hAnsi="Times New Roman" w:hint="eastAsia"/>
                <w:color w:val="000000"/>
              </w:rPr>
              <w:t>方向的認知</w:t>
            </w:r>
          </w:p>
        </w:tc>
      </w:tr>
      <w:tr w:rsidR="00854384" w:rsidRPr="00F71622" w14:paraId="6EED2C34" w14:textId="77777777" w:rsidTr="0047588C">
        <w:trPr>
          <w:trHeight w:val="2341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30CE7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  <w:p w14:paraId="396D1846" w14:textId="77777777" w:rsidR="00642D1D" w:rsidRPr="00F71622" w:rsidRDefault="00642D1D" w:rsidP="0047588C">
            <w:pPr>
              <w:ind w:leftChars="18" w:left="43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sz w:val="20"/>
                <w:szCs w:val="20"/>
              </w:rPr>
              <w:t>（活動內容簡述）</w:t>
            </w:r>
          </w:p>
        </w:tc>
        <w:tc>
          <w:tcPr>
            <w:tcW w:w="9346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4910FE" w14:textId="11A41C58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座談會主題：</w:t>
            </w:r>
            <w:r w:rsidR="009068F7">
              <w:rPr>
                <w:rFonts w:ascii="Times New Roman" w:eastAsia="標楷體" w:hAnsi="Times New Roman" w:hint="eastAsia"/>
              </w:rPr>
              <w:t>視覺化數據呈現之統計分析實務</w:t>
            </w:r>
          </w:p>
          <w:p w14:paraId="731DB8C3" w14:textId="2FBF0854" w:rsidR="00642D1D" w:rsidRDefault="00AF3A6A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</w:t>
            </w:r>
            <w:r w:rsidR="00642D1D">
              <w:rPr>
                <w:rFonts w:ascii="Times New Roman" w:eastAsia="標楷體" w:hAnsi="Times New Roman" w:hint="eastAsia"/>
              </w:rPr>
              <w:t>講</w:t>
            </w:r>
            <w:r>
              <w:rPr>
                <w:rFonts w:ascii="Times New Roman" w:eastAsia="標楷體" w:hAnsi="Times New Roman" w:hint="eastAsia"/>
              </w:rPr>
              <w:t>座</w:t>
            </w:r>
            <w:r w:rsidR="00642D1D">
              <w:rPr>
                <w:rFonts w:ascii="Times New Roman" w:eastAsia="標楷體" w:hAnsi="Times New Roman" w:hint="eastAsia"/>
              </w:rPr>
              <w:t>：</w:t>
            </w:r>
            <w:r w:rsidR="009068F7">
              <w:rPr>
                <w:rFonts w:ascii="Times New Roman" w:eastAsia="標楷體" w:hAnsi="Times New Roman" w:hint="eastAsia"/>
              </w:rPr>
              <w:t>袁宇熙教授</w:t>
            </w:r>
            <w:r w:rsidR="00642D1D">
              <w:rPr>
                <w:rFonts w:ascii="Times New Roman" w:eastAsia="標楷體" w:hAnsi="Times New Roman" w:hint="eastAsia"/>
              </w:rPr>
              <w:t xml:space="preserve">　　</w:t>
            </w:r>
            <w:r w:rsidR="009068F7">
              <w:rPr>
                <w:rFonts w:ascii="Times New Roman" w:eastAsia="標楷體" w:hAnsi="Times New Roman" w:hint="eastAsia"/>
              </w:rPr>
              <w:t>國立台灣藝術大學圖文傳播學系教授兼系主任</w:t>
            </w:r>
          </w:p>
          <w:p w14:paraId="5642A49C" w14:textId="073D22C5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日期：</w:t>
            </w: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5</w:t>
            </w:r>
            <w:r>
              <w:rPr>
                <w:rFonts w:ascii="Times New Roman" w:eastAsia="標楷體" w:hAnsi="Times New Roman" w:hint="eastAsia"/>
              </w:rPr>
              <w:t>年</w:t>
            </w:r>
            <w:r w:rsidR="00FE073C">
              <w:rPr>
                <w:rFonts w:ascii="Times New Roman" w:eastAsia="標楷體" w:hAnsi="Times New Roman" w:hint="eastAsia"/>
              </w:rPr>
              <w:t>6</w:t>
            </w:r>
            <w:r>
              <w:rPr>
                <w:rFonts w:ascii="Times New Roman" w:eastAsia="標楷體" w:hAnsi="Times New Roman" w:hint="eastAsia"/>
              </w:rPr>
              <w:t>月</w:t>
            </w:r>
            <w:r w:rsidR="009816B4">
              <w:rPr>
                <w:rFonts w:ascii="Times New Roman" w:eastAsia="標楷體" w:hAnsi="Times New Roman" w:hint="eastAsia"/>
              </w:rPr>
              <w:t>2</w:t>
            </w:r>
            <w:r w:rsidR="009068F7">
              <w:rPr>
                <w:rFonts w:ascii="Times New Roman" w:eastAsia="標楷體" w:hAnsi="Times New Roman"/>
              </w:rPr>
              <w:t>7</w:t>
            </w:r>
            <w:r>
              <w:rPr>
                <w:rFonts w:ascii="Times New Roman" w:eastAsia="標楷體" w:hAnsi="Times New Roman" w:hint="eastAsia"/>
              </w:rPr>
              <w:t>日</w:t>
            </w:r>
            <w:r>
              <w:rPr>
                <w:rFonts w:ascii="Times New Roman" w:eastAsia="標楷體" w:hAnsi="Times New Roman" w:hint="eastAsia"/>
              </w:rPr>
              <w:t xml:space="preserve"> (</w:t>
            </w:r>
            <w:r w:rsidR="009068F7">
              <w:rPr>
                <w:rFonts w:ascii="Times New Roman" w:eastAsia="標楷體" w:hAnsi="Times New Roman" w:hint="eastAsia"/>
              </w:rPr>
              <w:t>六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/>
              </w:rPr>
              <w:t xml:space="preserve">  </w:t>
            </w:r>
            <w:r w:rsidR="000A0F50">
              <w:rPr>
                <w:rFonts w:ascii="Times New Roman" w:eastAsia="標楷體" w:hAnsi="Times New Roman"/>
              </w:rPr>
              <w:t>1</w:t>
            </w:r>
            <w:r w:rsidR="009068F7">
              <w:rPr>
                <w:rFonts w:ascii="Times New Roman" w:eastAsia="標楷體" w:hAnsi="Times New Roman"/>
              </w:rPr>
              <w:t>3</w:t>
            </w:r>
            <w:r w:rsidR="009816B4">
              <w:rPr>
                <w:rFonts w:ascii="Times New Roman" w:eastAsia="標楷體" w:hAnsi="Times New Roman"/>
              </w:rPr>
              <w:t>:</w:t>
            </w:r>
            <w:r w:rsidR="009068F7">
              <w:rPr>
                <w:rFonts w:ascii="Times New Roman" w:eastAsia="標楷體" w:hAnsi="Times New Roman"/>
              </w:rPr>
              <w:t>30</w:t>
            </w:r>
            <w:r>
              <w:rPr>
                <w:rFonts w:ascii="Times New Roman" w:eastAsia="標楷體" w:hAnsi="Times New Roman"/>
              </w:rPr>
              <w:t>~</w:t>
            </w:r>
            <w:r w:rsidR="009068F7">
              <w:rPr>
                <w:rFonts w:ascii="Times New Roman" w:eastAsia="標楷體" w:hAnsi="Times New Roman"/>
              </w:rPr>
              <w:t>20</w:t>
            </w:r>
            <w:r>
              <w:rPr>
                <w:rFonts w:ascii="Times New Roman" w:eastAsia="標楷體" w:hAnsi="Times New Roman"/>
              </w:rPr>
              <w:t>:</w:t>
            </w:r>
            <w:r w:rsidR="009068F7">
              <w:rPr>
                <w:rFonts w:ascii="Times New Roman" w:eastAsia="標楷體" w:hAnsi="Times New Roman"/>
              </w:rPr>
              <w:t xml:space="preserve">00 </w:t>
            </w:r>
            <w:r w:rsidR="009068F7">
              <w:rPr>
                <w:rFonts w:ascii="Times New Roman" w:eastAsia="標楷體" w:hAnsi="Times New Roman" w:hint="eastAsia"/>
              </w:rPr>
              <w:t>共</w:t>
            </w:r>
            <w:r w:rsidR="009068F7">
              <w:rPr>
                <w:rFonts w:ascii="Times New Roman" w:eastAsia="標楷體" w:hAnsi="Times New Roman" w:hint="eastAsia"/>
              </w:rPr>
              <w:t>6</w:t>
            </w:r>
            <w:r w:rsidR="009068F7">
              <w:rPr>
                <w:rFonts w:ascii="Times New Roman" w:eastAsia="標楷體" w:hAnsi="Times New Roman" w:hint="eastAsia"/>
              </w:rPr>
              <w:t>小時</w:t>
            </w:r>
          </w:p>
          <w:p w14:paraId="55B1E284" w14:textId="0C453EA5" w:rsidR="00642D1D" w:rsidRPr="00E03FD4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地點</w:t>
            </w:r>
            <w:r w:rsidRPr="00E03FD4">
              <w:rPr>
                <w:rFonts w:ascii="Times New Roman" w:eastAsia="標楷體" w:hAnsi="Times New Roman" w:hint="eastAsia"/>
              </w:rPr>
              <w:t>：</w:t>
            </w:r>
            <w:proofErr w:type="gramStart"/>
            <w:r w:rsidR="009816B4">
              <w:rPr>
                <w:rFonts w:ascii="Times New Roman" w:eastAsia="標楷體" w:hAnsi="Times New Roman" w:hint="eastAsia"/>
              </w:rPr>
              <w:t>線上課程</w:t>
            </w:r>
            <w:proofErr w:type="gramEnd"/>
          </w:p>
          <w:p w14:paraId="244BC6BC" w14:textId="77777777" w:rsidR="00642D1D" w:rsidRDefault="00642D1D" w:rsidP="0047588C">
            <w:pPr>
              <w:spacing w:line="400" w:lineRule="exact"/>
              <w:ind w:left="36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討論提綱：</w:t>
            </w:r>
          </w:p>
          <w:p w14:paraId="34D84F55" w14:textId="31794024" w:rsidR="00017C36" w:rsidRPr="00017C36" w:rsidRDefault="00017C36" w:rsidP="00017C3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一、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資料整理與前處理－資料清理、欄位轉換與品質檢核，建立分析基礎。</w:t>
            </w:r>
          </w:p>
          <w:p w14:paraId="69683A5B" w14:textId="5F512271" w:rsidR="00017C36" w:rsidRPr="00017C36" w:rsidRDefault="00017C36" w:rsidP="00017C3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二、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統計分析方法應用－描述統計、交叉分析、相關分析及基本推論統計。</w:t>
            </w:r>
          </w:p>
          <w:p w14:paraId="5E93A407" w14:textId="54C1A11A" w:rsidR="00017C36" w:rsidRPr="00017C36" w:rsidRDefault="00017C36" w:rsidP="00017C3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三、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資料視覺化設計原則－掌握圖表選擇、色彩配置與資訊傳達技巧。</w:t>
            </w:r>
          </w:p>
          <w:p w14:paraId="61087AC1" w14:textId="6265DFD9" w:rsidR="00017C36" w:rsidRPr="00017C36" w:rsidRDefault="00017C36" w:rsidP="00017C3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四、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商業智慧工具實作－運用</w:t>
            </w:r>
            <w:r w:rsidR="00437A59">
              <w:rPr>
                <w:rFonts w:ascii="Times New Roman" w:eastAsia="標楷體" w:hAnsi="Times New Roman" w:hint="eastAsia"/>
                <w:color w:val="000000"/>
              </w:rPr>
              <w:t>軟體工具如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 xml:space="preserve">Power BI </w:t>
            </w:r>
            <w:r w:rsidR="00437A59">
              <w:rPr>
                <w:rFonts w:ascii="Times New Roman" w:eastAsia="標楷體" w:hAnsi="Times New Roman"/>
                <w:color w:val="000000"/>
              </w:rPr>
              <w:t>/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 xml:space="preserve"> Tableau 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建立互動式儀表板。</w:t>
            </w:r>
          </w:p>
          <w:p w14:paraId="1D5A32A1" w14:textId="483F606F" w:rsidR="00017C36" w:rsidRPr="00017C36" w:rsidRDefault="00017C36" w:rsidP="00017C3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五、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數據洞察與決策</w:t>
            </w:r>
            <w:proofErr w:type="gramStart"/>
            <w:r w:rsidRPr="00017C36">
              <w:rPr>
                <w:rFonts w:ascii="Times New Roman" w:eastAsia="標楷體" w:hAnsi="Times New Roman" w:hint="eastAsia"/>
                <w:color w:val="000000"/>
              </w:rPr>
              <w:t>分析－從圖</w:t>
            </w:r>
            <w:proofErr w:type="gramEnd"/>
            <w:r w:rsidRPr="00017C36">
              <w:rPr>
                <w:rFonts w:ascii="Times New Roman" w:eastAsia="標楷體" w:hAnsi="Times New Roman" w:hint="eastAsia"/>
                <w:color w:val="000000"/>
              </w:rPr>
              <w:t>表解讀趨勢、異常與關鍵指標，支持決策。</w:t>
            </w:r>
          </w:p>
          <w:p w14:paraId="63C99CB3" w14:textId="00A4CF98" w:rsidR="00854384" w:rsidRPr="00854384" w:rsidRDefault="00017C36" w:rsidP="00017C36">
            <w:pPr>
              <w:spacing w:line="400" w:lineRule="exact"/>
              <w:ind w:leftChars="0" w:left="58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六、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成果展示與案例</w:t>
            </w:r>
            <w:proofErr w:type="gramStart"/>
            <w:r w:rsidRPr="00017C36">
              <w:rPr>
                <w:rFonts w:ascii="Times New Roman" w:eastAsia="標楷體" w:hAnsi="Times New Roman" w:hint="eastAsia"/>
                <w:color w:val="000000"/>
              </w:rPr>
              <w:t>演練－以實務</w:t>
            </w:r>
            <w:proofErr w:type="gramEnd"/>
            <w:r w:rsidRPr="00017C36">
              <w:rPr>
                <w:rFonts w:ascii="Times New Roman" w:eastAsia="標楷體" w:hAnsi="Times New Roman" w:hint="eastAsia"/>
                <w:color w:val="000000"/>
              </w:rPr>
              <w:t>案例完成分析報告與視覺化簡報，提升數據溝通能力。</w:t>
            </w:r>
          </w:p>
          <w:p w14:paraId="4619E59F" w14:textId="77777777" w:rsidR="00642D1D" w:rsidRDefault="00642D1D" w:rsidP="0047588C">
            <w:pPr>
              <w:spacing w:line="400" w:lineRule="exact"/>
              <w:ind w:leftChars="0" w:firstLineChars="0"/>
              <w:jc w:val="both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課程成效：</w:t>
            </w:r>
          </w:p>
          <w:p w14:paraId="6BAD3593" w14:textId="3F5815F9" w:rsidR="00642D1D" w:rsidRPr="00E13558" w:rsidRDefault="00017C36" w:rsidP="00FE073C">
            <w:pPr>
              <w:spacing w:line="400" w:lineRule="exact"/>
              <w:ind w:leftChars="0" w:left="1061" w:firstLineChars="0" w:firstLine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017C36">
              <w:rPr>
                <w:rFonts w:ascii="Times New Roman" w:eastAsia="標楷體" w:hAnsi="Times New Roman" w:hint="eastAsia"/>
                <w:color w:val="000000"/>
              </w:rPr>
              <w:t>本課程完成後，學</w:t>
            </w:r>
            <w:r>
              <w:rPr>
                <w:rFonts w:ascii="Times New Roman" w:eastAsia="標楷體" w:hAnsi="Times New Roman" w:hint="eastAsia"/>
                <w:color w:val="000000"/>
              </w:rPr>
              <w:t>習者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能</w:t>
            </w:r>
            <w:r>
              <w:rPr>
                <w:rFonts w:ascii="Times New Roman" w:eastAsia="標楷體" w:hAnsi="Times New Roman" w:hint="eastAsia"/>
                <w:color w:val="000000"/>
              </w:rPr>
              <w:t>夠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掌握資料整理、統計分析與數據視覺化的核心方法，熟悉</w:t>
            </w:r>
            <w:r>
              <w:rPr>
                <w:rFonts w:ascii="Times New Roman" w:eastAsia="標楷體" w:hAnsi="Times New Roman" w:hint="eastAsia"/>
                <w:color w:val="000000"/>
              </w:rPr>
              <w:t>軟體</w:t>
            </w:r>
            <w:r w:rsidRPr="00017C36">
              <w:rPr>
                <w:rFonts w:ascii="Times New Roman" w:eastAsia="標楷體" w:hAnsi="Times New Roman" w:hint="eastAsia"/>
                <w:color w:val="000000"/>
              </w:rPr>
              <w:t>分析工具的基本操作，並能依不同分析目的選擇適當圖表呈現數據。透過實務案例演練，提升數據解讀、報告撰寫及決策支援能力，將分析結果有效轉化為具說服力的視覺化資訊，強化職場數據應用與溝通表達能力。</w:t>
            </w:r>
          </w:p>
        </w:tc>
      </w:tr>
      <w:tr w:rsidR="00854384" w:rsidRPr="00F71622" w14:paraId="576C6C36" w14:textId="77777777" w:rsidTr="0047588C">
        <w:trPr>
          <w:trHeight w:val="922"/>
          <w:jc w:val="center"/>
        </w:trPr>
        <w:tc>
          <w:tcPr>
            <w:tcW w:w="9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C5C4FF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D23391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51E1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活動照片電子檔名稱</w:t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4A834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活動照片</w:t>
            </w:r>
          </w:p>
          <w:p w14:paraId="589B4329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71622">
              <w:rPr>
                <w:rFonts w:ascii="Times New Roman" w:eastAsia="標楷體" w:hAnsi="Times New Roman" w:hint="eastAsia"/>
                <w:b/>
              </w:rPr>
              <w:t>內容說明</w:t>
            </w:r>
          </w:p>
        </w:tc>
      </w:tr>
      <w:tr w:rsidR="00854384" w:rsidRPr="00F71622" w14:paraId="07D6044B" w14:textId="77777777" w:rsidTr="00FE073C">
        <w:trPr>
          <w:trHeight w:val="2825"/>
          <w:jc w:val="center"/>
        </w:trPr>
        <w:tc>
          <w:tcPr>
            <w:tcW w:w="9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80382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2F7C0A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5A7C52E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04433C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38235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5559A62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71622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B47B62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922DDE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9A83041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44FE3B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7DF9C8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83BD1B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0FA902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778C565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F39610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74BF8E6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898619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E526C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0A0ED98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6BC9D8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CF55EA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2C3CEF22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38AEA34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1EB9950F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0982CE0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8FE71B3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545CE88C" w14:textId="77777777" w:rsidR="00642D1D" w:rsidRPr="0082183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活動</w:t>
            </w:r>
          </w:p>
          <w:p w14:paraId="0B521AE7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82183D">
              <w:rPr>
                <w:rFonts w:ascii="Times New Roman" w:eastAsia="標楷體" w:hAnsi="Times New Roman" w:hint="eastAsia"/>
                <w:b/>
                <w:szCs w:val="24"/>
              </w:rPr>
              <w:t>照片</w:t>
            </w:r>
          </w:p>
          <w:p w14:paraId="67DED3CD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6A704F0A" w14:textId="77777777" w:rsidR="00642D1D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  <w:p w14:paraId="71951E3A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87B50A" w14:textId="7E91C071" w:rsidR="00642D1D" w:rsidRPr="00F71622" w:rsidRDefault="00017C36" w:rsidP="00854384">
            <w:pPr>
              <w:ind w:leftChars="0" w:left="360" w:hangingChars="150" w:hanging="360"/>
              <w:jc w:val="center"/>
              <w:rPr>
                <w:rFonts w:ascii="Times New Roman" w:eastAsia="標楷體" w:hAnsi="Times New Roman"/>
                <w:b/>
              </w:rPr>
            </w:pPr>
            <w:r w:rsidRPr="00A32518">
              <w:rPr>
                <w:noProof/>
              </w:rPr>
              <w:lastRenderedPageBreak/>
              <w:drawing>
                <wp:inline distT="0" distB="0" distL="0" distR="0" wp14:anchorId="3890A510" wp14:editId="201933F3">
                  <wp:extent cx="4029075" cy="2224577"/>
                  <wp:effectExtent l="0" t="0" r="0" b="4445"/>
                  <wp:docPr id="2" name="圖片 2" descr="一張含有 牆, 人的臉孔, 人員, 室內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2" descr="一張含有 牆, 人的臉孔, 人員, 室內 的圖片&#10;&#10;自動產生的描述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980" cy="2228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3921E5" w14:textId="77777777" w:rsidR="00642D1D" w:rsidRPr="00827974" w:rsidRDefault="00642D1D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座談實況</w:t>
            </w:r>
          </w:p>
        </w:tc>
      </w:tr>
      <w:tr w:rsidR="00854384" w:rsidRPr="00F71622" w14:paraId="3E091C38" w14:textId="77777777" w:rsidTr="00847A4F">
        <w:trPr>
          <w:trHeight w:val="3536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6F6A45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C20F27" w14:textId="6CBF3644" w:rsidR="00642D1D" w:rsidRPr="00F71622" w:rsidRDefault="00017C36" w:rsidP="00847A4F">
            <w:pPr>
              <w:ind w:left="360" w:hanging="240"/>
              <w:jc w:val="center"/>
              <w:rPr>
                <w:rFonts w:ascii="Times New Roman" w:eastAsia="標楷體" w:hAnsi="Times New Roman"/>
              </w:rPr>
            </w:pPr>
            <w:r>
              <w:rPr>
                <w:noProof/>
              </w:rPr>
              <w:t xml:space="preserve"> </w:t>
            </w:r>
            <w:r w:rsidRPr="00017C36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507DD2A8" wp14:editId="6717BC47">
                  <wp:extent cx="2794768" cy="3576638"/>
                  <wp:effectExtent l="0" t="0" r="5715" b="508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9018" cy="3582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BF880" w14:textId="27EEA92F" w:rsidR="00642D1D" w:rsidRPr="00E03FD4" w:rsidRDefault="00FE073C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</w:t>
            </w:r>
            <w:r w:rsidR="00017C36">
              <w:rPr>
                <w:rFonts w:ascii="Times New Roman" w:eastAsia="標楷體" w:hAnsi="Times New Roman" w:hint="eastAsia"/>
              </w:rPr>
              <w:t>內容</w:t>
            </w:r>
          </w:p>
        </w:tc>
      </w:tr>
      <w:tr w:rsidR="00854384" w:rsidRPr="00F71622" w14:paraId="60453D79" w14:textId="77777777" w:rsidTr="00847A4F">
        <w:trPr>
          <w:trHeight w:val="2685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8C6263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E9A4C" w14:textId="14BB59AC" w:rsidR="00642D1D" w:rsidRPr="00632DC0" w:rsidRDefault="00017C36" w:rsidP="00847A4F">
            <w:pPr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017C36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726BE596" wp14:editId="30539DFC">
                  <wp:extent cx="3324249" cy="1771663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49" cy="1771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A2312B" w14:textId="728012BB" w:rsidR="00642D1D" w:rsidRPr="00E03FD4" w:rsidRDefault="00017C36" w:rsidP="0047588C">
            <w:pPr>
              <w:ind w:left="134" w:hangingChars="6" w:hanging="14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課程實作</w:t>
            </w:r>
          </w:p>
        </w:tc>
      </w:tr>
      <w:tr w:rsidR="00854384" w:rsidRPr="00D916C9" w14:paraId="29B45952" w14:textId="77777777" w:rsidTr="00847A4F">
        <w:trPr>
          <w:trHeight w:val="4084"/>
          <w:jc w:val="center"/>
        </w:trPr>
        <w:tc>
          <w:tcPr>
            <w:tcW w:w="9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5438A7" w14:textId="77777777" w:rsidR="00642D1D" w:rsidRPr="00F71622" w:rsidRDefault="00642D1D" w:rsidP="0047588C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74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3582" w14:textId="6E40E999" w:rsidR="00642D1D" w:rsidRPr="00632DC0" w:rsidRDefault="00017C36" w:rsidP="00017C36">
            <w:pPr>
              <w:tabs>
                <w:tab w:val="left" w:pos="3899"/>
              </w:tabs>
              <w:ind w:left="360" w:hanging="240"/>
              <w:jc w:val="center"/>
              <w:rPr>
                <w:rFonts w:ascii="Times New Roman" w:eastAsia="標楷體" w:hAnsi="Times New Roman"/>
                <w:noProof/>
              </w:rPr>
            </w:pPr>
            <w:r w:rsidRPr="00A32518">
              <w:rPr>
                <w:noProof/>
              </w:rPr>
              <w:drawing>
                <wp:inline distT="0" distB="0" distL="0" distR="0" wp14:anchorId="1CECE8F1" wp14:editId="0AE93A57">
                  <wp:extent cx="3356610" cy="1793074"/>
                  <wp:effectExtent l="0" t="0" r="0" b="0"/>
                  <wp:docPr id="3" name="圖片 3" descr="一張含有 人的臉孔, 牆, 眼鏡, 室內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 descr="一張含有 人的臉孔, 牆, 眼鏡, 室內 的圖片&#10;&#10;自動產生的描述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058" cy="1800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17C36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4B4E7676" wp14:editId="09BD4D26">
                  <wp:extent cx="1188085" cy="1396521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297" cy="1409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27AA12" w14:textId="3F5A637D" w:rsidR="00642D1D" w:rsidRPr="005F01F8" w:rsidRDefault="00642D1D" w:rsidP="0047588C">
            <w:pPr>
              <w:ind w:left="122" w:firstLineChars="0" w:hanging="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互動</w:t>
            </w:r>
            <w:r w:rsidR="00854384">
              <w:rPr>
                <w:rFonts w:ascii="Times New Roman" w:eastAsia="標楷體" w:hAnsi="Times New Roman" w:hint="eastAsia"/>
              </w:rPr>
              <w:t>交流</w:t>
            </w:r>
          </w:p>
        </w:tc>
      </w:tr>
    </w:tbl>
    <w:p w14:paraId="7520C7C7" w14:textId="77777777" w:rsidR="00C60F03" w:rsidRDefault="00C60F03" w:rsidP="00FE073C">
      <w:pPr>
        <w:ind w:left="360" w:hanging="240"/>
      </w:pPr>
    </w:p>
    <w:sectPr w:rsidR="00C60F03" w:rsidSect="0042110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907" w:right="1134" w:bottom="907" w:left="1134" w:header="0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6AB21" w14:textId="77777777" w:rsidR="0048078C" w:rsidRDefault="0048078C">
      <w:pPr>
        <w:ind w:left="360" w:hanging="240"/>
      </w:pPr>
      <w:r>
        <w:separator/>
      </w:r>
    </w:p>
  </w:endnote>
  <w:endnote w:type="continuationSeparator" w:id="0">
    <w:p w14:paraId="20BB95A4" w14:textId="77777777" w:rsidR="0048078C" w:rsidRDefault="0048078C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4EA0D" w14:textId="77777777" w:rsidR="00154BA1" w:rsidRDefault="00000000" w:rsidP="00154BA1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A4A6" w14:textId="77777777" w:rsidR="00154BA1" w:rsidRPr="00E03FD4" w:rsidRDefault="00000000" w:rsidP="0010716C">
    <w:pPr>
      <w:pStyle w:val="a5"/>
      <w:ind w:left="320" w:hanging="200"/>
      <w:jc w:val="center"/>
      <w:rPr>
        <w:rFonts w:ascii="Times New Roman" w:eastAsia="標楷體" w:hAnsi="Times New Roman"/>
        <w:sz w:val="16"/>
        <w:szCs w:val="16"/>
      </w:rPr>
    </w:pPr>
    <w:r w:rsidRPr="00E03FD4">
      <w:rPr>
        <w:rFonts w:ascii="Times New Roman" w:hAnsi="Times New Roman"/>
      </w:rPr>
      <w:fldChar w:fldCharType="begin"/>
    </w:r>
    <w:r w:rsidRPr="00E03FD4">
      <w:rPr>
        <w:rFonts w:ascii="Times New Roman" w:hAnsi="Times New Roman"/>
      </w:rPr>
      <w:instrText xml:space="preserve"> PAGE   \* MERGEFORMAT </w:instrText>
    </w:r>
    <w:r w:rsidRPr="00E03FD4">
      <w:rPr>
        <w:rFonts w:ascii="Times New Roman" w:hAnsi="Times New Roman"/>
      </w:rPr>
      <w:fldChar w:fldCharType="separate"/>
    </w:r>
    <w:r w:rsidRPr="0082183D">
      <w:rPr>
        <w:rFonts w:ascii="Times New Roman" w:hAnsi="Times New Roman"/>
        <w:noProof/>
        <w:lang w:val="zh-TW"/>
      </w:rPr>
      <w:t>2</w:t>
    </w:r>
    <w:r w:rsidRPr="00E03FD4">
      <w:rPr>
        <w:rFonts w:ascii="Times New Roman" w:hAnsi="Times New Roman"/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CBDC9" w14:textId="77777777" w:rsidR="00154BA1" w:rsidRDefault="00000000" w:rsidP="00154BA1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3735E" w14:textId="77777777" w:rsidR="0048078C" w:rsidRDefault="0048078C">
      <w:pPr>
        <w:ind w:left="360" w:hanging="240"/>
      </w:pPr>
      <w:r>
        <w:separator/>
      </w:r>
    </w:p>
  </w:footnote>
  <w:footnote w:type="continuationSeparator" w:id="0">
    <w:p w14:paraId="3C479F7A" w14:textId="77777777" w:rsidR="0048078C" w:rsidRDefault="0048078C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B1811" w14:textId="77777777" w:rsidR="00154BA1" w:rsidRDefault="00000000" w:rsidP="00154BA1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C26EA" w14:textId="77777777" w:rsidR="00154BA1" w:rsidRPr="004D0136" w:rsidRDefault="00000000" w:rsidP="004D0136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AA6B3" w14:textId="77777777" w:rsidR="00154BA1" w:rsidRDefault="00000000" w:rsidP="00154BA1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309AD"/>
    <w:multiLevelType w:val="hybridMultilevel"/>
    <w:tmpl w:val="D0C80E32"/>
    <w:lvl w:ilvl="0" w:tplc="0409000B">
      <w:start w:val="1"/>
      <w:numFmt w:val="bullet"/>
      <w:lvlText w:val=""/>
      <w:lvlJc w:val="left"/>
      <w:pPr>
        <w:ind w:left="10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1" w:hanging="480"/>
      </w:pPr>
      <w:rPr>
        <w:rFonts w:ascii="Wingdings" w:hAnsi="Wingdings" w:hint="default"/>
      </w:rPr>
    </w:lvl>
  </w:abstractNum>
  <w:num w:numId="1" w16cid:durableId="2113474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1D"/>
    <w:rsid w:val="00017C36"/>
    <w:rsid w:val="000A0F50"/>
    <w:rsid w:val="00112AFA"/>
    <w:rsid w:val="0016656E"/>
    <w:rsid w:val="0017455A"/>
    <w:rsid w:val="003517AD"/>
    <w:rsid w:val="00437A59"/>
    <w:rsid w:val="00446435"/>
    <w:rsid w:val="0048078C"/>
    <w:rsid w:val="004E58AA"/>
    <w:rsid w:val="00514CF1"/>
    <w:rsid w:val="005408DF"/>
    <w:rsid w:val="0061706A"/>
    <w:rsid w:val="00642D1D"/>
    <w:rsid w:val="00847A4F"/>
    <w:rsid w:val="00854384"/>
    <w:rsid w:val="009068F7"/>
    <w:rsid w:val="009816B4"/>
    <w:rsid w:val="00AF3A6A"/>
    <w:rsid w:val="00BE7F92"/>
    <w:rsid w:val="00C60F03"/>
    <w:rsid w:val="00E849D1"/>
    <w:rsid w:val="00F32926"/>
    <w:rsid w:val="00F45116"/>
    <w:rsid w:val="00FE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3395D"/>
  <w15:chartTrackingRefBased/>
  <w15:docId w15:val="{777DE321-DCBC-48B2-A8F4-97C3FE8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1D"/>
    <w:pPr>
      <w:widowControl w:val="0"/>
      <w:ind w:leftChars="50" w:left="150" w:hangingChars="100" w:hanging="100"/>
    </w:pPr>
    <w:rPr>
      <w:rFonts w:ascii="Calibri" w:eastAsia="新細明體" w:hAnsi="Calibri" w:cs="Times New Roman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42D1D"/>
    <w:rPr>
      <w:rFonts w:ascii="Calibri" w:eastAsia="新細明體" w:hAnsi="Calibri" w:cs="Times New Roman"/>
      <w:sz w:val="20"/>
      <w:szCs w:val="20"/>
      <w:lang w:bidi="ar-SA"/>
    </w:rPr>
  </w:style>
  <w:style w:type="paragraph" w:styleId="a5">
    <w:name w:val="footer"/>
    <w:basedOn w:val="a"/>
    <w:link w:val="a6"/>
    <w:uiPriority w:val="99"/>
    <w:unhideWhenUsed/>
    <w:rsid w:val="00642D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2D1D"/>
    <w:rPr>
      <w:rFonts w:ascii="Calibri" w:eastAsia="新細明體" w:hAnsi="Calibri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康雅菁</dc:creator>
  <cp:keywords/>
  <dc:description/>
  <cp:lastModifiedBy>康雅菁</cp:lastModifiedBy>
  <cp:revision>5</cp:revision>
  <dcterms:created xsi:type="dcterms:W3CDTF">2026-06-29T08:26:00Z</dcterms:created>
  <dcterms:modified xsi:type="dcterms:W3CDTF">2026-06-29T08:51:00Z</dcterms:modified>
</cp:coreProperties>
</file>