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94F7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3190CED4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5056"/>
        <w:gridCol w:w="3743"/>
      </w:tblGrid>
      <w:tr w:rsidR="0041552B" w:rsidRPr="001C1E24" w14:paraId="05E417D1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5B61AD" w14:textId="77777777" w:rsidR="00346994" w:rsidRPr="00DD15DF" w:rsidRDefault="00346994" w:rsidP="00346994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EE857" w14:textId="63FD7665" w:rsidR="00346994" w:rsidRPr="00C85903" w:rsidRDefault="00346994" w:rsidP="00346994">
            <w:pPr>
              <w:ind w:left="400" w:hanging="28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8"/>
              </w:rPr>
              <w:t>C1 擴大推動產學合作及實習媒合，接軌產業需求，提升育才成效</w:t>
            </w:r>
          </w:p>
        </w:tc>
      </w:tr>
      <w:tr w:rsidR="0041552B" w:rsidRPr="001C1E24" w14:paraId="7C6F0FB3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7267F9" w14:textId="77777777" w:rsidR="00346994" w:rsidRDefault="00346994" w:rsidP="00346994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601B18" w14:textId="77777777" w:rsidR="00346994" w:rsidRPr="00226BFC" w:rsidRDefault="00346994" w:rsidP="00346994">
            <w:pPr>
              <w:ind w:leftChars="20" w:left="146" w:hangingChars="41" w:hanging="98"/>
              <w:rPr>
                <w:rFonts w:eastAsia="標楷體"/>
              </w:rPr>
            </w:pPr>
            <w:r w:rsidRPr="00226BFC">
              <w:rPr>
                <w:rFonts w:eastAsia="標楷體"/>
              </w:rPr>
              <w:t>實務學習場域進行參與式學習</w:t>
            </w:r>
            <w:r w:rsidRPr="00226BFC">
              <w:rPr>
                <w:rFonts w:eastAsia="標楷體"/>
              </w:rPr>
              <w:t>:</w:t>
            </w:r>
            <w:r w:rsidRPr="00226BFC">
              <w:rPr>
                <w:rFonts w:eastAsia="標楷體"/>
              </w:rPr>
              <w:t>辦理實作課程與實務場域訓練，提升學生實</w:t>
            </w:r>
          </w:p>
          <w:p w14:paraId="320B7407" w14:textId="49FC617A" w:rsidR="00346994" w:rsidRPr="00A97F70" w:rsidRDefault="00346994" w:rsidP="00346994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 w:rsidRPr="00226BFC">
              <w:rPr>
                <w:rFonts w:eastAsia="標楷體"/>
              </w:rPr>
              <w:t>務操作與問題解決能力</w:t>
            </w:r>
            <w:r>
              <w:rPr>
                <w:rFonts w:eastAsia="標楷體" w:hint="eastAsia"/>
              </w:rPr>
              <w:t>。</w:t>
            </w:r>
          </w:p>
        </w:tc>
      </w:tr>
      <w:tr w:rsidR="0041552B" w:rsidRPr="001C1E24" w14:paraId="15681DC9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BBA3A17" w14:textId="77777777" w:rsidR="00346994" w:rsidRPr="00CD6B06" w:rsidRDefault="00346994" w:rsidP="0034699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2536C22" w14:textId="11373461" w:rsidR="00346994" w:rsidRPr="00A97F70" w:rsidRDefault="00346994" w:rsidP="00346994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/>
                <w:szCs w:val="20"/>
              </w:rPr>
              <w:t>高山與高齡沒有距離：陽明山步道高齡運動課程之參與式學習暨三創培力計畫</w:t>
            </w:r>
          </w:p>
        </w:tc>
      </w:tr>
      <w:tr w:rsidR="0041552B" w:rsidRPr="001C1E24" w14:paraId="029DA2D3" w14:textId="77777777" w:rsidTr="00751A12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vAlign w:val="center"/>
          </w:tcPr>
          <w:p w14:paraId="564B5BCB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240D684B" w14:textId="77777777" w:rsidR="00346994" w:rsidRPr="00CD6B06" w:rsidRDefault="00346994" w:rsidP="00346994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166CE27" w14:textId="5E102A9D" w:rsidR="00346994" w:rsidRP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主辦單位：中國文化大學體育學系</w:t>
            </w:r>
          </w:p>
          <w:p w14:paraId="4FFF7DE4" w14:textId="22634E6F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 w:rsidR="00EB1EEF">
              <w:rPr>
                <w:rFonts w:eastAsia="標楷體"/>
              </w:rPr>
              <w:t>5/4</w:t>
            </w:r>
          </w:p>
          <w:p w14:paraId="178D77DC" w14:textId="2A7797C3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活動地點：</w:t>
            </w:r>
            <w:proofErr w:type="spellStart"/>
            <w:r w:rsidR="00EB1EEF" w:rsidRPr="00EB1EEF">
              <w:rPr>
                <w:rFonts w:eastAsia="標楷體"/>
              </w:rPr>
              <w:t>Nêsos</w:t>
            </w:r>
            <w:proofErr w:type="spellEnd"/>
            <w:r w:rsidR="00EB1EEF" w:rsidRPr="00EB1EEF">
              <w:rPr>
                <w:rFonts w:eastAsia="標楷體"/>
              </w:rPr>
              <w:t xml:space="preserve"> Performance </w:t>
            </w:r>
            <w:r w:rsidR="00EB1EEF" w:rsidRPr="00EB1EEF">
              <w:rPr>
                <w:rFonts w:eastAsia="標楷體"/>
              </w:rPr>
              <w:t>運動表現中心</w:t>
            </w:r>
          </w:p>
          <w:p w14:paraId="293BF935" w14:textId="3458110A" w:rsidR="00346994" w:rsidRDefault="00346994" w:rsidP="00346994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者：</w:t>
            </w:r>
            <w:r w:rsidR="00BF769C" w:rsidRPr="00BF769C">
              <w:rPr>
                <w:rFonts w:eastAsia="標楷體"/>
              </w:rPr>
              <w:t>江奕璠</w:t>
            </w:r>
            <w:r w:rsidR="00BF769C">
              <w:rPr>
                <w:rFonts w:eastAsia="標楷體" w:hint="eastAsia"/>
              </w:rPr>
              <w:t>、卓塏濱</w:t>
            </w:r>
          </w:p>
          <w:p w14:paraId="54461BDA" w14:textId="77777777" w:rsidR="00AB616B" w:rsidRDefault="00346994" w:rsidP="00AB616B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="00EB1EEF">
              <w:rPr>
                <w:rFonts w:eastAsia="標楷體"/>
              </w:rPr>
              <w:t>18</w:t>
            </w:r>
            <w:r>
              <w:rPr>
                <w:rFonts w:eastAsia="標楷體" w:hint="eastAsia"/>
              </w:rPr>
              <w:t>人（教師</w:t>
            </w:r>
            <w:r w:rsidR="00EB1EEF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人、學生</w:t>
            </w:r>
            <w:r w:rsidR="00EB1EEF">
              <w:rPr>
                <w:rFonts w:eastAsia="標楷體"/>
              </w:rPr>
              <w:t>18</w:t>
            </w:r>
            <w:r>
              <w:rPr>
                <w:rFonts w:eastAsia="標楷體" w:hint="eastAsia"/>
              </w:rPr>
              <w:t>人）</w:t>
            </w:r>
          </w:p>
          <w:p w14:paraId="5A0CBEC0" w14:textId="5F5C1B0C" w:rsidR="00AB616B" w:rsidRPr="00AB616B" w:rsidRDefault="00346994" w:rsidP="00AB616B">
            <w:pPr>
              <w:ind w:left="360" w:hanging="240"/>
              <w:jc w:val="both"/>
              <w:rPr>
                <w:rFonts w:eastAsia="標楷體"/>
              </w:rPr>
            </w:pPr>
            <w:r w:rsidRPr="00AB616B">
              <w:rPr>
                <w:rFonts w:eastAsia="標楷體"/>
              </w:rPr>
              <w:t>內容：</w:t>
            </w:r>
            <w:r w:rsidR="00AB616B" w:rsidRPr="00AB616B">
              <w:rPr>
                <w:rFonts w:eastAsia="標楷體"/>
              </w:rPr>
              <w:t>本次課程結合健身房場域參觀與講座分享，主題聚焦於「運動科學如何融入訓練現場」與「傷害回場（</w:t>
            </w:r>
            <w:r w:rsidR="00AB616B" w:rsidRPr="00AB616B">
              <w:rPr>
                <w:rFonts w:eastAsia="標楷體"/>
              </w:rPr>
              <w:t>Return-to-Play, RTP</w:t>
            </w:r>
            <w:r w:rsidR="00AB616B" w:rsidRPr="00AB616B">
              <w:rPr>
                <w:rFonts w:eastAsia="標楷體"/>
              </w:rPr>
              <w:t>）」實務。課程介紹運科檢測與數據在訓練與復健中的角色，說明如何以客觀評估、左右不對稱判讀與條件式標準（</w:t>
            </w:r>
            <w:r w:rsidR="00AB616B" w:rsidRPr="00AB616B">
              <w:rPr>
                <w:rFonts w:eastAsia="標楷體"/>
              </w:rPr>
              <w:t>criteria-based</w:t>
            </w:r>
            <w:r w:rsidR="00AB616B" w:rsidRPr="00AB616B">
              <w:rPr>
                <w:rFonts w:eastAsia="標楷體"/>
              </w:rPr>
              <w:t>）支持受傷後循序恢復、並以系統化流程安全回到場上</w:t>
            </w:r>
            <w:r w:rsidR="00AB616B">
              <w:rPr>
                <w:rFonts w:eastAsia="標楷體" w:hint="eastAsia"/>
              </w:rPr>
              <w:t>或生活場域</w:t>
            </w:r>
            <w:r w:rsidR="00AB616B" w:rsidRPr="00AB616B">
              <w:rPr>
                <w:rFonts w:eastAsia="標楷體"/>
              </w:rPr>
              <w:t>。講者亦分享其創業初衷，強調將運科與訓練端整合，建立跨專業協作的服務模式，以改善現場分工斷裂與訓練決策缺乏整合的問題。</w:t>
            </w:r>
          </w:p>
          <w:p w14:paraId="60711C9A" w14:textId="7FD0CEBA" w:rsidR="00AB616B" w:rsidRPr="00AB616B" w:rsidRDefault="00AB616B" w:rsidP="00AB616B">
            <w:pPr>
              <w:ind w:left="360" w:hanging="240"/>
              <w:jc w:val="both"/>
              <w:rPr>
                <w:rFonts w:eastAsia="標楷體"/>
              </w:rPr>
            </w:pPr>
          </w:p>
          <w:p w14:paraId="1FD23CA2" w14:textId="77777777" w:rsidR="00AB616B" w:rsidRDefault="0041552B" w:rsidP="00AB616B">
            <w:pPr>
              <w:ind w:left="360" w:hanging="240"/>
              <w:jc w:val="both"/>
              <w:rPr>
                <w:rFonts w:eastAsia="標楷體"/>
              </w:rPr>
            </w:pPr>
            <w:r w:rsidRPr="00AB616B">
              <w:rPr>
                <w:rFonts w:eastAsia="標楷體"/>
              </w:rPr>
              <w:t>執行成效：</w:t>
            </w:r>
          </w:p>
          <w:p w14:paraId="4D228D6B" w14:textId="3408CD31" w:rsidR="00AB616B" w:rsidRPr="00AB616B" w:rsidRDefault="00AB616B" w:rsidP="00AB616B">
            <w:pPr>
              <w:pStyle w:val="a8"/>
              <w:numPr>
                <w:ilvl w:val="0"/>
                <w:numId w:val="3"/>
              </w:numPr>
              <w:ind w:leftChars="0" w:firstLineChars="0"/>
              <w:jc w:val="both"/>
              <w:rPr>
                <w:rFonts w:eastAsia="標楷體"/>
              </w:rPr>
            </w:pPr>
            <w:r w:rsidRPr="00AB616B">
              <w:rPr>
                <w:rFonts w:eastAsia="標楷體"/>
              </w:rPr>
              <w:t>強化運科導入訓練現場的</w:t>
            </w:r>
            <w:r>
              <w:rPr>
                <w:rFonts w:eastAsia="標楷體" w:hint="eastAsia"/>
              </w:rPr>
              <w:t>概念</w:t>
            </w:r>
            <w:r w:rsidRPr="00AB616B">
              <w:rPr>
                <w:rFonts w:eastAsia="標楷體"/>
              </w:rPr>
              <w:t>：學生能掌握「以數據驅動訓練</w:t>
            </w:r>
            <w:r w:rsidR="00F411EA">
              <w:rPr>
                <w:rFonts w:eastAsia="標楷體" w:hint="eastAsia"/>
              </w:rPr>
              <w:t>及</w:t>
            </w:r>
            <w:r w:rsidRPr="00AB616B">
              <w:rPr>
                <w:rFonts w:eastAsia="標楷體"/>
              </w:rPr>
              <w:t>復健決策」之核心概念，理解運科檢測可用於建立基準、追蹤進展與設定回場門檻，提升對訓練現場實務整合的視野。</w:t>
            </w:r>
            <w:r w:rsidRPr="00AB616B">
              <w:rPr>
                <w:rFonts w:eastAsia="標楷體"/>
              </w:rPr>
              <w:t> </w:t>
            </w:r>
          </w:p>
          <w:p w14:paraId="41981CAF" w14:textId="77777777" w:rsidR="00AB616B" w:rsidRPr="00AB616B" w:rsidRDefault="00AB616B" w:rsidP="00AB616B">
            <w:pPr>
              <w:pStyle w:val="a8"/>
              <w:numPr>
                <w:ilvl w:val="0"/>
                <w:numId w:val="3"/>
              </w:numPr>
              <w:ind w:leftChars="0" w:firstLineChars="0"/>
              <w:jc w:val="both"/>
              <w:rPr>
                <w:rFonts w:eastAsia="標楷體"/>
              </w:rPr>
            </w:pPr>
            <w:r w:rsidRPr="00AB616B">
              <w:rPr>
                <w:rFonts w:eastAsia="標楷體"/>
              </w:rPr>
              <w:t>建立</w:t>
            </w:r>
            <w:r w:rsidRPr="00AB616B">
              <w:rPr>
                <w:rFonts w:eastAsia="標楷體"/>
              </w:rPr>
              <w:t>RTP</w:t>
            </w:r>
            <w:r w:rsidRPr="00AB616B">
              <w:rPr>
                <w:rFonts w:eastAsia="標楷體"/>
              </w:rPr>
              <w:t>系統化思維：學生理解回場並非單一測驗或單一</w:t>
            </w:r>
            <w:r w:rsidRPr="00AB616B">
              <w:rPr>
                <w:rFonts w:eastAsia="標楷體"/>
              </w:rPr>
              <w:t>KPI</w:t>
            </w:r>
            <w:r w:rsidRPr="00AB616B">
              <w:rPr>
                <w:rFonts w:eastAsia="標楷體"/>
              </w:rPr>
              <w:t>即可判定，而需依回場階段逐步建立能力、設定可達成目標並持續監測，降低復發與二次受傷風險。</w:t>
            </w:r>
            <w:r w:rsidRPr="00AB616B">
              <w:rPr>
                <w:rFonts w:eastAsia="標楷體"/>
              </w:rPr>
              <w:t> </w:t>
            </w:r>
          </w:p>
          <w:p w14:paraId="0391451D" w14:textId="4EB9A729" w:rsidR="00AB616B" w:rsidRPr="00AB616B" w:rsidRDefault="004E6DA2" w:rsidP="00AB616B">
            <w:pPr>
              <w:pStyle w:val="a8"/>
              <w:numPr>
                <w:ilvl w:val="0"/>
                <w:numId w:val="3"/>
              </w:numPr>
              <w:ind w:leftChars="0" w:firstLine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講者</w:t>
            </w:r>
            <w:r w:rsidR="00AB616B" w:rsidRPr="00AB616B">
              <w:rPr>
                <w:rFonts w:eastAsia="標楷體"/>
              </w:rPr>
              <w:t>創業視角：透過講者創業經驗，學生能理解「運科</w:t>
            </w:r>
            <w:r w:rsidR="00AB616B" w:rsidRPr="00AB616B">
              <w:rPr>
                <w:rFonts w:eastAsia="標楷體"/>
              </w:rPr>
              <w:t>×</w:t>
            </w:r>
            <w:r w:rsidR="00AB616B" w:rsidRPr="00AB616B">
              <w:rPr>
                <w:rFonts w:eastAsia="標楷體"/>
              </w:rPr>
              <w:t>訓練</w:t>
            </w:r>
            <w:r w:rsidR="00AB616B" w:rsidRPr="00AB616B">
              <w:rPr>
                <w:rFonts w:eastAsia="標楷體"/>
              </w:rPr>
              <w:t>×</w:t>
            </w:r>
            <w:r w:rsidR="00AB616B" w:rsidRPr="00AB616B">
              <w:rPr>
                <w:rFonts w:eastAsia="標楷體"/>
              </w:rPr>
              <w:t>復健」整合服務的市場需求與可行機會，並思考未來在運動產業中以跨專業協作模式創造價值的可能性。</w:t>
            </w:r>
          </w:p>
          <w:p w14:paraId="73619BA9" w14:textId="77777777" w:rsidR="00346994" w:rsidRPr="004F456F" w:rsidRDefault="00346994" w:rsidP="00AA32B9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</w:tc>
      </w:tr>
      <w:tr w:rsidR="0041552B" w:rsidRPr="004F456F" w14:paraId="494757B2" w14:textId="77777777" w:rsidTr="00751A1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vAlign w:val="center"/>
          </w:tcPr>
          <w:p w14:paraId="747C38DD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5C9E69AD" w14:textId="77777777" w:rsidR="00346994" w:rsidRPr="00CD6B06" w:rsidRDefault="00346994" w:rsidP="00346994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lastRenderedPageBreak/>
              <w:t>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vAlign w:val="center"/>
          </w:tcPr>
          <w:p w14:paraId="4448F820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3E63BB24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F33EA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41552B" w:rsidRPr="004F456F" w14:paraId="28D0F428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50FC30A3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75E2C969" w14:textId="68E5933C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A4E5A36" wp14:editId="28C80072">
                  <wp:extent cx="2919857" cy="2190045"/>
                  <wp:effectExtent l="0" t="0" r="1270" b="0"/>
                  <wp:docPr id="1117704147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704147" name="圖片 111770414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8050" cy="2203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855A613" w14:textId="5D2C40AA" w:rsidR="00346994" w:rsidRPr="000A3C6D" w:rsidRDefault="00185895" w:rsidP="00185895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運科介入體能訓練健身房之情形說明及介紹</w:t>
            </w:r>
          </w:p>
        </w:tc>
      </w:tr>
      <w:tr w:rsidR="0041552B" w:rsidRPr="004F456F" w14:paraId="7777E5B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7333606B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1506EA6D" w14:textId="65A6E0DC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CF09B9F" wp14:editId="6ACF2B96">
                  <wp:extent cx="2957689" cy="2218420"/>
                  <wp:effectExtent l="0" t="0" r="1905" b="4445"/>
                  <wp:docPr id="383369360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369360" name="圖片 38336936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500" cy="223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455C0D52" w14:textId="6DE6DD49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</w:t>
            </w:r>
            <w:r w:rsidR="00020F54">
              <w:rPr>
                <w:rFonts w:ascii="標楷體" w:eastAsia="標楷體" w:hAnsi="標楷體" w:hint="eastAsia"/>
              </w:rPr>
              <w:t>自我介紹</w:t>
            </w:r>
          </w:p>
        </w:tc>
      </w:tr>
      <w:tr w:rsidR="0041552B" w:rsidRPr="004F456F" w14:paraId="6FE06AAD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4DB3AE83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013AB122" w14:textId="0CE07919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A927A84" wp14:editId="5DF067E9">
                  <wp:extent cx="2991414" cy="2243716"/>
                  <wp:effectExtent l="0" t="0" r="6350" b="4445"/>
                  <wp:docPr id="201073623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73623" name="圖片 20107362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453" cy="2256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43AA1B26" w14:textId="5BE4CAC2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健身房傷後評估流程與如何結合訓練之簡介</w:t>
            </w:r>
          </w:p>
        </w:tc>
      </w:tr>
      <w:tr w:rsidR="0041552B" w:rsidRPr="004F456F" w14:paraId="4B6D1449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0F696D68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5A96DA50" w14:textId="344740ED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C92A62E" wp14:editId="7D95266F">
                  <wp:extent cx="2912533" cy="2184550"/>
                  <wp:effectExtent l="0" t="0" r="0" b="0"/>
                  <wp:docPr id="99248130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481308" name="圖片 99248130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158" cy="2218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68421D5B" w14:textId="0099E7F1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講者說明實際應用運科對健身房之效益</w:t>
            </w:r>
          </w:p>
        </w:tc>
      </w:tr>
      <w:tr w:rsidR="0041552B" w:rsidRPr="004F456F" w14:paraId="4A17305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32B00166" w14:textId="77777777" w:rsidR="00346994" w:rsidRDefault="00346994" w:rsidP="00346994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25326778" w14:textId="33FDE75D" w:rsidR="00346994" w:rsidRPr="000A3C6D" w:rsidRDefault="00185895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EA1B932" wp14:editId="110EBDD4">
                  <wp:extent cx="2957195" cy="2218049"/>
                  <wp:effectExtent l="0" t="0" r="1905" b="5080"/>
                  <wp:docPr id="972655377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55377" name="圖片 97265537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41" cy="224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9B83007" w14:textId="557C64C9" w:rsidR="00346994" w:rsidRPr="000A3C6D" w:rsidRDefault="00020F54" w:rsidP="0034699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運科融入課程，讓學生實際操作</w:t>
            </w:r>
          </w:p>
        </w:tc>
      </w:tr>
      <w:tr w:rsidR="00346994" w:rsidRPr="006C39E0" w14:paraId="4651995D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76A580F8" w14:textId="77777777" w:rsidR="00346994" w:rsidRPr="003125AC" w:rsidRDefault="00346994" w:rsidP="00346994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41552B" w:rsidRPr="006C39E0" w14:paraId="180833E1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vAlign w:val="center"/>
          </w:tcPr>
          <w:p w14:paraId="43755495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vAlign w:val="center"/>
          </w:tcPr>
          <w:p w14:paraId="073AC321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745C8B26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vAlign w:val="center"/>
          </w:tcPr>
          <w:p w14:paraId="1D53198F" w14:textId="77777777" w:rsidR="00346994" w:rsidRPr="003125AC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41552B" w:rsidRPr="006C39E0" w14:paraId="67B1FE23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0DBB09AC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5B6EB12C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408FCCD6" w14:textId="509CD442" w:rsidR="00346994" w:rsidRDefault="005F4ED3" w:rsidP="00346994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簽到表</w:t>
            </w:r>
          </w:p>
        </w:tc>
      </w:tr>
      <w:tr w:rsidR="0041552B" w:rsidRPr="006C39E0" w14:paraId="5BAF71D9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326F8119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7AB863A3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ED34FF7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41552B" w:rsidRPr="006C39E0" w14:paraId="0B7E067B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74AF77BB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0A914257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1AAAB66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41552B" w:rsidRPr="006C39E0" w14:paraId="1E7A1529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7CCB466B" w14:textId="77777777" w:rsidR="00346994" w:rsidRDefault="00346994" w:rsidP="00346994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1D596E60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AEC18A4" w14:textId="77777777" w:rsidR="00346994" w:rsidRDefault="00346994" w:rsidP="00346994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4C8A879B" w14:textId="77777777" w:rsidR="00BC55D2" w:rsidRDefault="00BC55D2" w:rsidP="00EA5302">
      <w:pPr>
        <w:ind w:leftChars="20" w:left="146" w:hangingChars="41" w:hanging="98"/>
      </w:pPr>
    </w:p>
    <w:sectPr w:rsidR="00BC55D2" w:rsidSect="00197A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B42D" w14:textId="77777777" w:rsidR="008C07AA" w:rsidRDefault="008C07AA" w:rsidP="00B23FF5">
      <w:pPr>
        <w:ind w:left="360" w:hanging="240"/>
      </w:pPr>
      <w:r>
        <w:separator/>
      </w:r>
    </w:p>
  </w:endnote>
  <w:endnote w:type="continuationSeparator" w:id="0">
    <w:p w14:paraId="010F530D" w14:textId="77777777" w:rsidR="008C07AA" w:rsidRDefault="008C07AA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F200" w14:textId="77777777" w:rsidR="00A4116C" w:rsidRDefault="00A4116C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Content>
      <w:p w14:paraId="1677CE0B" w14:textId="77777777" w:rsidR="00A4116C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D2845F4" w14:textId="77777777" w:rsidR="00A4116C" w:rsidRDefault="00A4116C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9222E" w14:textId="77777777" w:rsidR="00A4116C" w:rsidRDefault="00A4116C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EF2C1" w14:textId="77777777" w:rsidR="008C07AA" w:rsidRDefault="008C07AA" w:rsidP="00B23FF5">
      <w:pPr>
        <w:ind w:left="360" w:hanging="240"/>
      </w:pPr>
      <w:r>
        <w:separator/>
      </w:r>
    </w:p>
  </w:footnote>
  <w:footnote w:type="continuationSeparator" w:id="0">
    <w:p w14:paraId="6D172E45" w14:textId="77777777" w:rsidR="008C07AA" w:rsidRDefault="008C07AA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0D12" w14:textId="77777777" w:rsidR="00A4116C" w:rsidRDefault="00A4116C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8B10" w14:textId="77777777" w:rsidR="00A4116C" w:rsidRDefault="00A4116C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93F13" w14:textId="77777777" w:rsidR="00A4116C" w:rsidRDefault="00A4116C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623"/>
    <w:multiLevelType w:val="hybridMultilevel"/>
    <w:tmpl w:val="148EE51A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D674ADA"/>
    <w:multiLevelType w:val="multilevel"/>
    <w:tmpl w:val="9D9A9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F12A01"/>
    <w:multiLevelType w:val="multilevel"/>
    <w:tmpl w:val="48B6E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0607717">
    <w:abstractNumId w:val="2"/>
  </w:num>
  <w:num w:numId="2" w16cid:durableId="475610577">
    <w:abstractNumId w:val="1"/>
  </w:num>
  <w:num w:numId="3" w16cid:durableId="8449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20F54"/>
    <w:rsid w:val="00033373"/>
    <w:rsid w:val="000562F5"/>
    <w:rsid w:val="000611E4"/>
    <w:rsid w:val="00076BB7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444E9"/>
    <w:rsid w:val="00150C69"/>
    <w:rsid w:val="0015616E"/>
    <w:rsid w:val="00160661"/>
    <w:rsid w:val="00181BF9"/>
    <w:rsid w:val="00185895"/>
    <w:rsid w:val="00193E9D"/>
    <w:rsid w:val="001B2F52"/>
    <w:rsid w:val="001B618F"/>
    <w:rsid w:val="001E676B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2A45"/>
    <w:rsid w:val="002A50E6"/>
    <w:rsid w:val="002A614C"/>
    <w:rsid w:val="002B1169"/>
    <w:rsid w:val="0031440A"/>
    <w:rsid w:val="00330FED"/>
    <w:rsid w:val="00346994"/>
    <w:rsid w:val="00354423"/>
    <w:rsid w:val="003645C9"/>
    <w:rsid w:val="00372534"/>
    <w:rsid w:val="003A7DBF"/>
    <w:rsid w:val="003C4882"/>
    <w:rsid w:val="003D2B26"/>
    <w:rsid w:val="003F61D5"/>
    <w:rsid w:val="003F7A1E"/>
    <w:rsid w:val="00410E13"/>
    <w:rsid w:val="0041552B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E6DA2"/>
    <w:rsid w:val="004F085E"/>
    <w:rsid w:val="005154D4"/>
    <w:rsid w:val="00515AF1"/>
    <w:rsid w:val="00552264"/>
    <w:rsid w:val="00562725"/>
    <w:rsid w:val="0057201E"/>
    <w:rsid w:val="005724A3"/>
    <w:rsid w:val="00592CC9"/>
    <w:rsid w:val="00597DCA"/>
    <w:rsid w:val="005A551A"/>
    <w:rsid w:val="005C11F5"/>
    <w:rsid w:val="005F4ED3"/>
    <w:rsid w:val="00603F7C"/>
    <w:rsid w:val="00617A41"/>
    <w:rsid w:val="00622915"/>
    <w:rsid w:val="0065579A"/>
    <w:rsid w:val="00656733"/>
    <w:rsid w:val="006647F3"/>
    <w:rsid w:val="00684CAE"/>
    <w:rsid w:val="006B3051"/>
    <w:rsid w:val="006B368D"/>
    <w:rsid w:val="006C58CC"/>
    <w:rsid w:val="0070235E"/>
    <w:rsid w:val="00721127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3668"/>
    <w:rsid w:val="008A6FB5"/>
    <w:rsid w:val="008B4AE5"/>
    <w:rsid w:val="008C07AA"/>
    <w:rsid w:val="008D5BE1"/>
    <w:rsid w:val="008E4C06"/>
    <w:rsid w:val="008F1184"/>
    <w:rsid w:val="008F5994"/>
    <w:rsid w:val="00914500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E0102"/>
    <w:rsid w:val="00A32E54"/>
    <w:rsid w:val="00A36E0F"/>
    <w:rsid w:val="00A4116C"/>
    <w:rsid w:val="00A45E48"/>
    <w:rsid w:val="00A462F3"/>
    <w:rsid w:val="00A47DAA"/>
    <w:rsid w:val="00A53C82"/>
    <w:rsid w:val="00A60A69"/>
    <w:rsid w:val="00A735F7"/>
    <w:rsid w:val="00AA1183"/>
    <w:rsid w:val="00AA32B9"/>
    <w:rsid w:val="00AA6D86"/>
    <w:rsid w:val="00AB616B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503E"/>
    <w:rsid w:val="00B77EA2"/>
    <w:rsid w:val="00B92094"/>
    <w:rsid w:val="00BA069C"/>
    <w:rsid w:val="00BA7DBC"/>
    <w:rsid w:val="00BB5CD8"/>
    <w:rsid w:val="00BC55D2"/>
    <w:rsid w:val="00BD5CCF"/>
    <w:rsid w:val="00BD622A"/>
    <w:rsid w:val="00BE28E6"/>
    <w:rsid w:val="00BE2A7B"/>
    <w:rsid w:val="00BF769C"/>
    <w:rsid w:val="00C061DC"/>
    <w:rsid w:val="00C10948"/>
    <w:rsid w:val="00C152B8"/>
    <w:rsid w:val="00C1647E"/>
    <w:rsid w:val="00C35620"/>
    <w:rsid w:val="00C41DBC"/>
    <w:rsid w:val="00C61B34"/>
    <w:rsid w:val="00C674E9"/>
    <w:rsid w:val="00C75BA7"/>
    <w:rsid w:val="00C85903"/>
    <w:rsid w:val="00CA789C"/>
    <w:rsid w:val="00CB0934"/>
    <w:rsid w:val="00CC3263"/>
    <w:rsid w:val="00CD0C6E"/>
    <w:rsid w:val="00CD6B1E"/>
    <w:rsid w:val="00CF6CE0"/>
    <w:rsid w:val="00D17A99"/>
    <w:rsid w:val="00D425BF"/>
    <w:rsid w:val="00D47A2C"/>
    <w:rsid w:val="00D8364E"/>
    <w:rsid w:val="00D9258C"/>
    <w:rsid w:val="00DA100B"/>
    <w:rsid w:val="00DA393E"/>
    <w:rsid w:val="00DB5541"/>
    <w:rsid w:val="00DB6801"/>
    <w:rsid w:val="00DE480B"/>
    <w:rsid w:val="00DF2585"/>
    <w:rsid w:val="00E54DDB"/>
    <w:rsid w:val="00E70B4B"/>
    <w:rsid w:val="00E71E26"/>
    <w:rsid w:val="00E83F85"/>
    <w:rsid w:val="00E9468D"/>
    <w:rsid w:val="00EA5302"/>
    <w:rsid w:val="00EB1EEF"/>
    <w:rsid w:val="00EE1B58"/>
    <w:rsid w:val="00EE2775"/>
    <w:rsid w:val="00EF0C35"/>
    <w:rsid w:val="00F01582"/>
    <w:rsid w:val="00F21BF7"/>
    <w:rsid w:val="00F33C19"/>
    <w:rsid w:val="00F411EA"/>
    <w:rsid w:val="00F52604"/>
    <w:rsid w:val="00F90777"/>
    <w:rsid w:val="00F90D9B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D02DF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customStyle="1" w:styleId="p1">
    <w:name w:val="p1"/>
    <w:basedOn w:val="a"/>
    <w:rsid w:val="00622915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character" w:customStyle="1" w:styleId="s1">
    <w:name w:val="s1"/>
    <w:basedOn w:val="a0"/>
    <w:rsid w:val="00622915"/>
  </w:style>
  <w:style w:type="character" w:customStyle="1" w:styleId="apple-converted-space">
    <w:name w:val="apple-converted-space"/>
    <w:basedOn w:val="a0"/>
    <w:rsid w:val="00622915"/>
  </w:style>
  <w:style w:type="character" w:customStyle="1" w:styleId="apple-tab-span">
    <w:name w:val="apple-tab-span"/>
    <w:basedOn w:val="a0"/>
    <w:rsid w:val="00AB616B"/>
  </w:style>
  <w:style w:type="paragraph" w:styleId="a7">
    <w:name w:val="No Spacing"/>
    <w:uiPriority w:val="1"/>
    <w:qFormat/>
    <w:rsid w:val="00AB616B"/>
    <w:pPr>
      <w:widowControl w:val="0"/>
      <w:ind w:leftChars="50" w:left="150" w:hangingChars="100" w:hanging="100"/>
    </w:pPr>
  </w:style>
  <w:style w:type="paragraph" w:styleId="a8">
    <w:name w:val="List Paragraph"/>
    <w:basedOn w:val="a"/>
    <w:uiPriority w:val="34"/>
    <w:qFormat/>
    <w:rsid w:val="00AB616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黃宗毅</cp:lastModifiedBy>
  <cp:revision>16</cp:revision>
  <dcterms:created xsi:type="dcterms:W3CDTF">2018-03-15T02:13:00Z</dcterms:created>
  <dcterms:modified xsi:type="dcterms:W3CDTF">2026-05-11T04:44:00Z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2026-04-14T10:13:47Z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79a6e8bd-de23-4a35-a66e-d8eef1a19b92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