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5F2C4B">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p w14:paraId="6D331EFF">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p w14:paraId="409CEDC3">
      <w:pPr>
        <w:spacing w:line="0" w:lineRule="atLeast"/>
        <w:ind w:left="600" w:right="89" w:rightChars="37" w:hanging="480"/>
        <w:jc w:val="center"/>
        <w:rPr>
          <w:rFonts w:hint="eastAsia" w:ascii="標楷體" w:hAnsi="標楷體" w:eastAsia="標楷體" w:cs="標楷體"/>
          <w:sz w:val="48"/>
          <w:szCs w:val="48"/>
        </w:rPr>
      </w:pPr>
      <w:r>
        <w:rPr>
          <w:rFonts w:hint="eastAsia" w:ascii="標楷體" w:hAnsi="標楷體" w:eastAsia="標楷體" w:cs="標楷體"/>
          <w:sz w:val="48"/>
          <w:szCs w:val="48"/>
        </w:rPr>
        <w:t>中國文化大學</w:t>
      </w:r>
      <w:r>
        <w:rPr>
          <w:rFonts w:hint="eastAsia" w:ascii="標楷體" w:hAnsi="標楷體" w:eastAsia="標楷體" w:cs="標楷體"/>
          <w:color w:val="000000" w:themeColor="text1"/>
          <w:sz w:val="48"/>
          <w:szCs w:val="48"/>
          <w14:textFill>
            <w14:solidFill>
              <w14:schemeClr w14:val="tx1"/>
            </w14:solidFill>
          </w14:textFill>
        </w:rPr>
        <w:t>114</w:t>
      </w:r>
      <w:r>
        <w:rPr>
          <w:rFonts w:hint="eastAsia" w:ascii="標楷體" w:hAnsi="標楷體" w:eastAsia="標楷體" w:cs="標楷體"/>
          <w:sz w:val="48"/>
          <w:szCs w:val="48"/>
        </w:rPr>
        <w:t>學年度第</w:t>
      </w:r>
      <w:r>
        <w:rPr>
          <w:rFonts w:hint="eastAsia" w:ascii="標楷體" w:hAnsi="標楷體" w:eastAsia="標楷體" w:cs="標楷體"/>
          <w:sz w:val="48"/>
          <w:szCs w:val="48"/>
          <w:lang w:val="en-US"/>
        </w:rPr>
        <w:t>2</w:t>
      </w:r>
      <w:r>
        <w:rPr>
          <w:rFonts w:hint="eastAsia" w:ascii="標楷體" w:hAnsi="標楷體" w:eastAsia="標楷體" w:cs="標楷體"/>
          <w:sz w:val="48"/>
          <w:szCs w:val="48"/>
        </w:rPr>
        <w:t>學期</w:t>
      </w:r>
    </w:p>
    <w:p w14:paraId="52DE98E8">
      <w:pPr>
        <w:spacing w:line="0" w:lineRule="atLeast"/>
        <w:ind w:left="717" w:leftChars="0" w:right="-482" w:rightChars="-201" w:hanging="717" w:hangingChars="138"/>
        <w:jc w:val="center"/>
        <w:rPr>
          <w:rFonts w:hint="eastAsia" w:ascii="標楷體" w:hAnsi="標楷體" w:eastAsia="標楷體" w:cs="標楷體"/>
          <w:color w:val="000000" w:themeColor="text1"/>
          <w:sz w:val="52"/>
          <w:szCs w:val="52"/>
          <w:lang w:eastAsia="zh-TW"/>
          <w14:textFill>
            <w14:solidFill>
              <w14:schemeClr w14:val="tx1"/>
            </w14:solidFill>
          </w14:textFill>
        </w:rPr>
      </w:pPr>
      <w:r>
        <w:rPr>
          <w:rFonts w:hint="eastAsia" w:ascii="標楷體" w:hAnsi="標楷體" w:eastAsia="標楷體" w:cs="標楷體"/>
          <w:sz w:val="52"/>
          <w:szCs w:val="52"/>
          <w:lang w:eastAsia="zh-TW"/>
        </w:rPr>
        <w:t>廣告學系</w:t>
      </w:r>
      <w:r>
        <w:rPr>
          <w:rFonts w:hint="eastAsia" w:ascii="標楷體" w:hAnsi="標楷體" w:eastAsia="標楷體" w:cs="標楷體"/>
          <w:sz w:val="52"/>
          <w:szCs w:val="52"/>
        </w:rPr>
        <w:t xml:space="preserve"> </w:t>
      </w:r>
      <w:r>
        <w:rPr>
          <w:rFonts w:hint="eastAsia" w:ascii="標楷體" w:hAnsi="標楷體" w:eastAsia="標楷體" w:cs="標楷體"/>
          <w:sz w:val="52"/>
          <w:szCs w:val="52"/>
          <w:lang w:eastAsia="zh-TW"/>
        </w:rPr>
        <w:t>移地學習執行成果報告書</w:t>
      </w:r>
    </w:p>
    <w:p w14:paraId="5D39101A">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p w14:paraId="5A5DAED6">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p w14:paraId="144EA352">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p w14:paraId="48350AB3">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p w14:paraId="5DA0EB38">
      <w:pPr>
        <w:spacing w:line="0" w:lineRule="atLeast"/>
        <w:ind w:left="720" w:leftChars="-354" w:right="-482" w:rightChars="-201" w:hanging="1570" w:hangingChars="302"/>
        <w:jc w:val="center"/>
        <w:rPr>
          <w:rFonts w:hint="eastAsia" w:ascii="標楷體" w:hAnsi="標楷體" w:eastAsia="標楷體" w:cs="標楷體"/>
          <w:color w:val="000000" w:themeColor="text1"/>
          <w:sz w:val="52"/>
          <w:szCs w:val="32"/>
          <w14:textFill>
            <w14:solidFill>
              <w14:schemeClr w14:val="tx1"/>
            </w14:solidFill>
          </w14:textFill>
        </w:rPr>
      </w:pPr>
    </w:p>
    <w:p w14:paraId="007C7599">
      <w:pPr>
        <w:spacing w:line="0" w:lineRule="atLeast"/>
        <w:ind w:left="720" w:leftChars="-354" w:right="-482" w:rightChars="-201" w:hanging="1570" w:hangingChars="302"/>
        <w:jc w:val="center"/>
        <w:rPr>
          <w:rFonts w:hint="eastAsia" w:ascii="標楷體" w:hAnsi="標楷體" w:eastAsia="標楷體" w:cs="標楷體"/>
          <w:color w:val="000000" w:themeColor="text1"/>
          <w:sz w:val="52"/>
          <w:szCs w:val="32"/>
          <w14:textFill>
            <w14:solidFill>
              <w14:schemeClr w14:val="tx1"/>
            </w14:solidFill>
          </w14:textFill>
        </w:rPr>
      </w:pPr>
    </w:p>
    <w:tbl>
      <w:tblPr>
        <w:tblStyle w:val="7"/>
        <w:tblpPr w:leftFromText="180" w:rightFromText="180" w:vertAnchor="text" w:horzAnchor="margin" w:tblpY="46"/>
        <w:tblW w:w="9067" w:type="dxa"/>
        <w:tblInd w:w="0" w:type="dxa"/>
        <w:tblLayout w:type="autofit"/>
        <w:tblCellMar>
          <w:top w:w="0" w:type="dxa"/>
          <w:left w:w="108" w:type="dxa"/>
          <w:bottom w:w="0" w:type="dxa"/>
          <w:right w:w="108" w:type="dxa"/>
        </w:tblCellMar>
      </w:tblPr>
      <w:tblGrid>
        <w:gridCol w:w="1843"/>
        <w:gridCol w:w="7224"/>
      </w:tblGrid>
      <w:tr w14:paraId="650097CC">
        <w:trPr>
          <w:trHeight w:val="567" w:hRule="atLeast"/>
        </w:trPr>
        <w:tc>
          <w:tcPr>
            <w:tcW w:w="1843" w:type="dxa"/>
            <w:shd w:val="clear" w:color="auto" w:fill="auto"/>
            <w:vAlign w:val="center"/>
          </w:tcPr>
          <w:p w14:paraId="00BE327B">
            <w:pPr>
              <w:ind w:left="240" w:leftChars="0" w:hanging="24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計畫類別：</w:t>
            </w:r>
          </w:p>
        </w:tc>
        <w:tc>
          <w:tcPr>
            <w:tcW w:w="7224" w:type="dxa"/>
            <w:shd w:val="clear" w:color="auto" w:fill="auto"/>
            <w:vAlign w:val="center"/>
          </w:tcPr>
          <w:p w14:paraId="1BA35BAC">
            <w:pPr>
              <w:spacing w:line="0" w:lineRule="atLeast"/>
              <w:ind w:left="240" w:leftChars="0" w:hanging="240"/>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高教深耕計畫</w:t>
            </w:r>
          </w:p>
        </w:tc>
      </w:tr>
      <w:tr w14:paraId="512F2ED5">
        <w:trPr>
          <w:trHeight w:val="567" w:hRule="atLeast"/>
        </w:trPr>
        <w:tc>
          <w:tcPr>
            <w:tcW w:w="1843" w:type="dxa"/>
            <w:shd w:val="clear" w:color="auto" w:fill="auto"/>
            <w:vAlign w:val="center"/>
          </w:tcPr>
          <w:p w14:paraId="62CC48EF">
            <w:pPr>
              <w:ind w:left="0" w:leftChars="0" w:firstLine="0" w:firstLineChars="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子計畫名稱：</w:t>
            </w:r>
          </w:p>
        </w:tc>
        <w:tc>
          <w:tcPr>
            <w:tcW w:w="7224" w:type="dxa"/>
            <w:shd w:val="clear" w:color="auto" w:fill="auto"/>
            <w:vAlign w:val="center"/>
          </w:tcPr>
          <w:p w14:paraId="22216A06">
            <w:pPr>
              <w:ind w:left="146" w:leftChars="20" w:hanging="98" w:hangingChars="41"/>
              <w:rPr>
                <w:rFonts w:hint="eastAsia" w:ascii="標楷體" w:hAnsi="標楷體" w:eastAsia="標楷體" w:cs="標楷體"/>
                <w:szCs w:val="24"/>
              </w:rPr>
            </w:pPr>
            <w:r>
              <w:rPr>
                <w:rFonts w:hint="eastAsia" w:ascii="標楷體" w:hAnsi="標楷體" w:eastAsia="標楷體" w:cs="標楷體"/>
                <w:szCs w:val="24"/>
              </w:rPr>
              <w:t>A5-1 提升學生國際視野，強化國際移動力</w:t>
            </w:r>
          </w:p>
          <w:p w14:paraId="5216D67C">
            <w:pPr>
              <w:spacing w:line="0" w:lineRule="atLeast"/>
              <w:ind w:left="240" w:leftChars="0" w:hanging="240"/>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szCs w:val="24"/>
              </w:rPr>
              <w:t>D1-6培育經濟或文化不利學生展翅國際圓夢</w:t>
            </w:r>
          </w:p>
        </w:tc>
      </w:tr>
      <w:tr w14:paraId="4003994E">
        <w:trPr>
          <w:trHeight w:val="567" w:hRule="atLeast"/>
        </w:trPr>
        <w:tc>
          <w:tcPr>
            <w:tcW w:w="1843" w:type="dxa"/>
            <w:shd w:val="clear" w:color="auto" w:fill="auto"/>
            <w:vAlign w:val="center"/>
          </w:tcPr>
          <w:p w14:paraId="1A248EC7">
            <w:pPr>
              <w:ind w:left="240" w:leftChars="0" w:hanging="24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主題：</w:t>
            </w:r>
          </w:p>
        </w:tc>
        <w:tc>
          <w:tcPr>
            <w:tcW w:w="7224" w:type="dxa"/>
            <w:shd w:val="clear" w:color="auto" w:fill="auto"/>
            <w:vAlign w:val="center"/>
          </w:tcPr>
          <w:p w14:paraId="07862344">
            <w:pPr>
              <w:spacing w:line="0" w:lineRule="atLeast"/>
              <w:ind w:left="240" w:leftChars="0" w:hanging="240"/>
              <w:rPr>
                <w:rFonts w:hint="eastAsia" w:ascii="標楷體" w:hAnsi="標楷體" w:eastAsia="標楷體" w:cs="標楷體"/>
                <w:color w:val="000000" w:themeColor="text1"/>
                <w:szCs w:val="24"/>
                <w:lang w:eastAsia="zh-TW"/>
                <w14:textFill>
                  <w14:solidFill>
                    <w14:schemeClr w14:val="tx1"/>
                  </w14:solidFill>
                </w14:textFill>
              </w:rPr>
            </w:pPr>
            <w:r>
              <w:rPr>
                <w:rFonts w:hint="eastAsia" w:ascii="標楷體" w:hAnsi="標楷體" w:eastAsia="標楷體" w:cs="標楷體"/>
                <w:color w:val="000000" w:themeColor="text1"/>
                <w:szCs w:val="24"/>
                <w:lang w:eastAsia="zh-TW"/>
                <w14:textFill>
                  <w14:solidFill>
                    <w14:schemeClr w14:val="tx1"/>
                  </w14:solidFill>
                </w14:textFill>
              </w:rPr>
              <w:t>西北師範大學移地學習</w:t>
            </w:r>
          </w:p>
        </w:tc>
      </w:tr>
      <w:tr w14:paraId="23F15E6E">
        <w:trPr>
          <w:trHeight w:val="567" w:hRule="atLeast"/>
        </w:trPr>
        <w:tc>
          <w:tcPr>
            <w:tcW w:w="1843" w:type="dxa"/>
            <w:shd w:val="clear" w:color="auto" w:fill="auto"/>
            <w:vAlign w:val="center"/>
          </w:tcPr>
          <w:p w14:paraId="651D289D">
            <w:pPr>
              <w:ind w:left="240" w:leftChars="0" w:hanging="24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主辦單位：</w:t>
            </w:r>
          </w:p>
        </w:tc>
        <w:tc>
          <w:tcPr>
            <w:tcW w:w="7224" w:type="dxa"/>
            <w:shd w:val="clear" w:color="auto" w:fill="auto"/>
            <w:vAlign w:val="center"/>
          </w:tcPr>
          <w:p w14:paraId="2AAC02BA">
            <w:pPr>
              <w:spacing w:line="0" w:lineRule="atLeast"/>
              <w:ind w:left="240" w:leftChars="0" w:hanging="240"/>
              <w:rPr>
                <w:rFonts w:hint="eastAsia" w:ascii="標楷體" w:hAnsi="標楷體" w:eastAsia="標楷體" w:cs="標楷體"/>
                <w:color w:val="000000" w:themeColor="text1"/>
                <w:szCs w:val="24"/>
                <w:lang w:eastAsia="zh-TW"/>
                <w14:textFill>
                  <w14:solidFill>
                    <w14:schemeClr w14:val="tx1"/>
                  </w14:solidFill>
                </w14:textFill>
              </w:rPr>
            </w:pPr>
            <w:r>
              <w:rPr>
                <w:rFonts w:hint="eastAsia" w:ascii="標楷體" w:hAnsi="標楷體" w:eastAsia="標楷體" w:cs="標楷體"/>
                <w:color w:val="000000" w:themeColor="text1"/>
                <w:szCs w:val="24"/>
                <w:lang w:eastAsia="zh-TW"/>
                <w14:textFill>
                  <w14:solidFill>
                    <w14:schemeClr w14:val="tx1"/>
                  </w14:solidFill>
                </w14:textFill>
              </w:rPr>
              <w:t>廣告系</w:t>
            </w:r>
          </w:p>
        </w:tc>
      </w:tr>
      <w:tr w14:paraId="1C21CBF4">
        <w:trPr>
          <w:trHeight w:val="567" w:hRule="atLeast"/>
        </w:trPr>
        <w:tc>
          <w:tcPr>
            <w:tcW w:w="1843" w:type="dxa"/>
            <w:shd w:val="clear" w:color="auto" w:fill="auto"/>
            <w:vAlign w:val="center"/>
          </w:tcPr>
          <w:p w14:paraId="7DC07906">
            <w:pPr>
              <w:ind w:left="240" w:leftChars="0" w:hanging="24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活動日期：</w:t>
            </w:r>
          </w:p>
        </w:tc>
        <w:tc>
          <w:tcPr>
            <w:tcW w:w="7224" w:type="dxa"/>
            <w:shd w:val="clear" w:color="auto" w:fill="auto"/>
            <w:vAlign w:val="center"/>
          </w:tcPr>
          <w:p w14:paraId="5BEFDDEE">
            <w:pPr>
              <w:spacing w:line="0" w:lineRule="atLeast"/>
              <w:ind w:left="240" w:leftChars="0" w:hanging="240"/>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202</w:t>
            </w:r>
            <w:r>
              <w:rPr>
                <w:rFonts w:hint="default" w:ascii="標楷體" w:hAnsi="標楷體" w:eastAsia="標楷體" w:cs="標楷體"/>
                <w:color w:val="000000" w:themeColor="text1"/>
                <w:szCs w:val="24"/>
                <w:lang w:val="en-US"/>
                <w14:textFill>
                  <w14:solidFill>
                    <w14:schemeClr w14:val="tx1"/>
                  </w14:solidFill>
                </w14:textFill>
              </w:rPr>
              <w:t>6</w:t>
            </w:r>
            <w:bookmarkStart w:id="1" w:name="_GoBack"/>
            <w:bookmarkEnd w:id="1"/>
            <w:r>
              <w:rPr>
                <w:rFonts w:hint="eastAsia" w:ascii="標楷體" w:hAnsi="標楷體" w:eastAsia="標楷體" w:cs="標楷體"/>
                <w:color w:val="000000" w:themeColor="text1"/>
                <w:szCs w:val="24"/>
                <w14:textFill>
                  <w14:solidFill>
                    <w14:schemeClr w14:val="tx1"/>
                  </w14:solidFill>
                </w14:textFill>
              </w:rPr>
              <w:t>年</w:t>
            </w:r>
            <w:r>
              <w:rPr>
                <w:rFonts w:hint="eastAsia" w:ascii="標楷體" w:hAnsi="標楷體" w:eastAsia="標楷體" w:cs="標楷體"/>
                <w:color w:val="000000" w:themeColor="text1"/>
                <w:szCs w:val="24"/>
                <w:lang w:val="en-US"/>
                <w14:textFill>
                  <w14:solidFill>
                    <w14:schemeClr w14:val="tx1"/>
                  </w14:solidFill>
                </w14:textFill>
              </w:rPr>
              <w:t>07</w:t>
            </w:r>
            <w:r>
              <w:rPr>
                <w:rFonts w:hint="eastAsia" w:ascii="標楷體" w:hAnsi="標楷體" w:eastAsia="標楷體" w:cs="標楷體"/>
                <w:color w:val="000000" w:themeColor="text1"/>
                <w:szCs w:val="24"/>
                <w:lang w:val="en-US" w:eastAsia="zh-TW"/>
                <w14:textFill>
                  <w14:solidFill>
                    <w14:schemeClr w14:val="tx1"/>
                  </w14:solidFill>
                </w14:textFill>
              </w:rPr>
              <w:t>月</w:t>
            </w:r>
            <w:r>
              <w:rPr>
                <w:rFonts w:hint="eastAsia" w:ascii="標楷體" w:hAnsi="標楷體" w:eastAsia="標楷體" w:cs="標楷體"/>
                <w:color w:val="000000" w:themeColor="text1"/>
                <w:szCs w:val="24"/>
                <w:lang w:val="en-US" w:eastAsia="zh-TW"/>
                <w14:textFill>
                  <w14:solidFill>
                    <w14:schemeClr w14:val="tx1"/>
                  </w14:solidFill>
                </w14:textFill>
              </w:rPr>
              <w:t>10</w:t>
            </w:r>
            <w:r>
              <w:rPr>
                <w:rFonts w:hint="eastAsia" w:ascii="標楷體" w:hAnsi="標楷體" w:eastAsia="標楷體" w:cs="標楷體"/>
                <w:color w:val="000000" w:themeColor="text1"/>
                <w:szCs w:val="24"/>
                <w14:textFill>
                  <w14:solidFill>
                    <w14:schemeClr w14:val="tx1"/>
                  </w14:solidFill>
                </w14:textFill>
              </w:rPr>
              <w:t>日～0</w:t>
            </w:r>
            <w:r>
              <w:rPr>
                <w:rFonts w:hint="eastAsia" w:ascii="標楷體" w:hAnsi="標楷體" w:eastAsia="標楷體" w:cs="標楷體"/>
                <w:color w:val="000000" w:themeColor="text1"/>
                <w:szCs w:val="24"/>
                <w:lang w:val="en-US"/>
                <w14:textFill>
                  <w14:solidFill>
                    <w14:schemeClr w14:val="tx1"/>
                  </w14:solidFill>
                </w14:textFill>
              </w:rPr>
              <w:t>7</w:t>
            </w:r>
            <w:r>
              <w:rPr>
                <w:rFonts w:hint="eastAsia" w:ascii="標楷體" w:hAnsi="標楷體" w:eastAsia="標楷體" w:cs="標楷體"/>
                <w:color w:val="000000" w:themeColor="text1"/>
                <w:szCs w:val="24"/>
                <w14:textFill>
                  <w14:solidFill>
                    <w14:schemeClr w14:val="tx1"/>
                  </w14:solidFill>
                </w14:textFill>
              </w:rPr>
              <w:t>月</w:t>
            </w:r>
            <w:r>
              <w:rPr>
                <w:rFonts w:hint="eastAsia" w:ascii="標楷體" w:hAnsi="標楷體" w:eastAsia="標楷體" w:cs="標楷體"/>
                <w:color w:val="000000" w:themeColor="text1"/>
                <w:szCs w:val="24"/>
                <w:lang w:val="en-US"/>
                <w14:textFill>
                  <w14:solidFill>
                    <w14:schemeClr w14:val="tx1"/>
                  </w14:solidFill>
                </w14:textFill>
              </w:rPr>
              <w:t>19</w:t>
            </w:r>
            <w:r>
              <w:rPr>
                <w:rFonts w:hint="eastAsia" w:ascii="標楷體" w:hAnsi="標楷體" w:eastAsia="標楷體" w:cs="標楷體"/>
                <w:color w:val="000000" w:themeColor="text1"/>
                <w:szCs w:val="24"/>
                <w14:textFill>
                  <w14:solidFill>
                    <w14:schemeClr w14:val="tx1"/>
                  </w14:solidFill>
                </w14:textFill>
              </w:rPr>
              <w:t xml:space="preserve">日 </w:t>
            </w:r>
          </w:p>
        </w:tc>
      </w:tr>
      <w:tr w14:paraId="4257C0EB">
        <w:trPr>
          <w:trHeight w:val="657" w:hRule="atLeast"/>
        </w:trPr>
        <w:tc>
          <w:tcPr>
            <w:tcW w:w="1843" w:type="dxa"/>
            <w:shd w:val="clear" w:color="auto" w:fill="auto"/>
            <w:vAlign w:val="center"/>
          </w:tcPr>
          <w:p w14:paraId="579A16F9">
            <w:pPr>
              <w:ind w:left="240" w:leftChars="0" w:hanging="24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活動地點：</w:t>
            </w:r>
          </w:p>
        </w:tc>
        <w:tc>
          <w:tcPr>
            <w:tcW w:w="7224" w:type="dxa"/>
            <w:shd w:val="clear" w:color="auto" w:fill="auto"/>
            <w:vAlign w:val="center"/>
          </w:tcPr>
          <w:p w14:paraId="6253C274">
            <w:pPr>
              <w:widowControl/>
              <w:autoSpaceDE w:val="0"/>
              <w:autoSpaceDN w:val="0"/>
              <w:adjustRightInd w:val="0"/>
              <w:spacing w:line="0" w:lineRule="atLeast"/>
              <w:ind w:left="32" w:leftChars="0" w:firstLine="0" w:firstLineChars="0"/>
              <w:rPr>
                <w:rFonts w:hint="eastAsia" w:ascii="標楷體" w:hAnsi="標楷體" w:eastAsia="標楷體" w:cs="標楷體"/>
                <w:color w:val="000000" w:themeColor="text1"/>
                <w:kern w:val="0"/>
                <w:szCs w:val="24"/>
                <w:lang w:val="en-US" w:eastAsia="zh-TW"/>
                <w14:textFill>
                  <w14:solidFill>
                    <w14:schemeClr w14:val="tx1"/>
                  </w14:solidFill>
                </w14:textFill>
              </w:rPr>
            </w:pPr>
            <w:r>
              <w:rPr>
                <w:rFonts w:hint="eastAsia" w:ascii="標楷體" w:hAnsi="標楷體" w:eastAsia="標楷體" w:cs="標楷體"/>
                <w:color w:val="000000" w:themeColor="text1"/>
                <w:kern w:val="0"/>
                <w:szCs w:val="24"/>
                <w:lang w:val="en-US" w:eastAsia="zh-TW"/>
                <w14:textFill>
                  <w14:solidFill>
                    <w14:schemeClr w14:val="tx1"/>
                  </w14:solidFill>
                </w14:textFill>
              </w:rPr>
              <w:t>西北師範大學、蘭州、天水、慶陽、上海</w:t>
            </w:r>
          </w:p>
        </w:tc>
      </w:tr>
      <w:tr w14:paraId="4B769F1B">
        <w:trPr>
          <w:trHeight w:val="567" w:hRule="atLeast"/>
        </w:trPr>
        <w:tc>
          <w:tcPr>
            <w:tcW w:w="1843" w:type="dxa"/>
            <w:shd w:val="clear" w:color="auto" w:fill="auto"/>
            <w:vAlign w:val="center"/>
          </w:tcPr>
          <w:p w14:paraId="3B90DCF9">
            <w:pPr>
              <w:ind w:left="240" w:leftChars="0" w:hanging="24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參與人數：</w:t>
            </w:r>
          </w:p>
        </w:tc>
        <w:tc>
          <w:tcPr>
            <w:tcW w:w="7224" w:type="dxa"/>
            <w:shd w:val="clear" w:color="auto" w:fill="auto"/>
            <w:vAlign w:val="center"/>
          </w:tcPr>
          <w:p w14:paraId="3F7A21FC">
            <w:pPr>
              <w:spacing w:line="0" w:lineRule="atLeast"/>
              <w:ind w:left="240" w:leftChars="0" w:hanging="240"/>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szCs w:val="24"/>
              </w:rPr>
              <w:t>教師__</w:t>
            </w:r>
            <w:r>
              <w:rPr>
                <w:rFonts w:hint="eastAsia" w:ascii="標楷體" w:hAnsi="標楷體" w:eastAsia="標楷體" w:cs="標楷體"/>
                <w:szCs w:val="24"/>
                <w:lang w:val="en-US"/>
              </w:rPr>
              <w:t>1</w:t>
            </w:r>
            <w:r>
              <w:rPr>
                <w:rFonts w:hint="eastAsia" w:ascii="標楷體" w:hAnsi="標楷體" w:eastAsia="標楷體" w:cs="標楷體"/>
                <w:szCs w:val="24"/>
              </w:rPr>
              <w:t xml:space="preserve"> _人、學生__</w:t>
            </w:r>
            <w:r>
              <w:rPr>
                <w:rFonts w:hint="eastAsia" w:ascii="標楷體" w:hAnsi="標楷體" w:eastAsia="標楷體" w:cs="標楷體"/>
                <w:szCs w:val="24"/>
                <w:lang w:val="en-US"/>
              </w:rPr>
              <w:t>30</w:t>
            </w:r>
            <w:r>
              <w:rPr>
                <w:rFonts w:hint="eastAsia" w:ascii="標楷體" w:hAnsi="標楷體" w:eastAsia="標楷體" w:cs="標楷體"/>
                <w:szCs w:val="24"/>
              </w:rPr>
              <w:t>__人</w:t>
            </w:r>
          </w:p>
        </w:tc>
      </w:tr>
      <w:tr w14:paraId="2B7C544F">
        <w:trPr>
          <w:trHeight w:val="567" w:hRule="atLeast"/>
        </w:trPr>
        <w:tc>
          <w:tcPr>
            <w:tcW w:w="1843" w:type="dxa"/>
            <w:shd w:val="clear" w:color="auto" w:fill="auto"/>
            <w:vAlign w:val="center"/>
          </w:tcPr>
          <w:p w14:paraId="20C2B17E">
            <w:pPr>
              <w:ind w:left="240" w:leftChars="0" w:hanging="240"/>
              <w:jc w:val="distribute"/>
              <w:rPr>
                <w:rFonts w:hint="eastAsia" w:ascii="標楷體" w:hAnsi="標楷體" w:eastAsia="標楷體" w:cs="標楷體"/>
                <w:color w:val="000000" w:themeColor="text1"/>
                <w:szCs w:val="24"/>
                <w14:textFill>
                  <w14:solidFill>
                    <w14:schemeClr w14:val="tx1"/>
                  </w14:solidFill>
                </w14:textFill>
              </w:rPr>
            </w:pPr>
            <w:r>
              <w:rPr>
                <w:rFonts w:hint="eastAsia" w:ascii="標楷體" w:hAnsi="標楷體" w:eastAsia="標楷體" w:cs="標楷體"/>
                <w:color w:val="000000" w:themeColor="text1"/>
                <w:szCs w:val="24"/>
                <w14:textFill>
                  <w14:solidFill>
                    <w14:schemeClr w14:val="tx1"/>
                  </w14:solidFill>
                </w14:textFill>
              </w:rPr>
              <w:t>指導教師：</w:t>
            </w:r>
          </w:p>
        </w:tc>
        <w:tc>
          <w:tcPr>
            <w:tcW w:w="7224" w:type="dxa"/>
            <w:shd w:val="clear" w:color="auto" w:fill="auto"/>
            <w:vAlign w:val="center"/>
          </w:tcPr>
          <w:p w14:paraId="681FEAB7">
            <w:pPr>
              <w:spacing w:line="0" w:lineRule="atLeast"/>
              <w:ind w:left="240" w:leftChars="0" w:hanging="240"/>
              <w:rPr>
                <w:rFonts w:hint="eastAsia" w:ascii="標楷體" w:hAnsi="標楷體" w:eastAsia="標楷體" w:cs="標楷體"/>
                <w:color w:val="000000" w:themeColor="text1"/>
                <w:szCs w:val="24"/>
                <w:lang w:eastAsia="zh-TW"/>
                <w14:textFill>
                  <w14:solidFill>
                    <w14:schemeClr w14:val="tx1"/>
                  </w14:solidFill>
                </w14:textFill>
              </w:rPr>
            </w:pPr>
          </w:p>
        </w:tc>
      </w:tr>
    </w:tbl>
    <w:p w14:paraId="56935A1E">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p w14:paraId="314E40BC">
      <w:pPr>
        <w:spacing w:line="0" w:lineRule="atLeast"/>
        <w:ind w:left="440" w:hanging="320"/>
        <w:jc w:val="center"/>
        <w:rPr>
          <w:rFonts w:hint="eastAsia" w:ascii="標楷體" w:hAnsi="標楷體" w:eastAsia="標楷體" w:cs="標楷體"/>
          <w:color w:val="000000" w:themeColor="text1"/>
          <w:sz w:val="32"/>
          <w:szCs w:val="32"/>
          <w14:textFill>
            <w14:solidFill>
              <w14:schemeClr w14:val="tx1"/>
            </w14:solidFill>
          </w14:textFill>
        </w:rPr>
      </w:pPr>
    </w:p>
    <w:tbl>
      <w:tblPr>
        <w:tblStyle w:val="17"/>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835"/>
        <w:gridCol w:w="3543"/>
      </w:tblGrid>
      <w:tr w14:paraId="236AA079">
        <w:tc>
          <w:tcPr>
            <w:tcW w:w="2689" w:type="dxa"/>
            <w:vAlign w:val="center"/>
          </w:tcPr>
          <w:p w14:paraId="27845880">
            <w:pPr>
              <w:ind w:left="0" w:leftChars="0" w:firstLine="0" w:firstLineChars="0"/>
              <w:jc w:val="center"/>
              <w:rPr>
                <w:rFonts w:hint="eastAsia" w:ascii="標楷體" w:hAnsi="標楷體" w:eastAsia="標楷體" w:cs="標楷體"/>
                <w:color w:val="000000" w:themeColor="text1"/>
                <w:sz w:val="32"/>
                <w:szCs w:val="32"/>
                <w14:textFill>
                  <w14:solidFill>
                    <w14:schemeClr w14:val="tx1"/>
                  </w14:solidFill>
                </w14:textFill>
              </w:rPr>
            </w:pPr>
            <w:r>
              <w:rPr>
                <w:rFonts w:hint="eastAsia" w:ascii="標楷體" w:hAnsi="標楷體" w:eastAsia="標楷體" w:cs="標楷體"/>
                <w:color w:val="000000" w:themeColor="text1"/>
                <w:sz w:val="32"/>
                <w:szCs w:val="32"/>
                <w14:textFill>
                  <w14:solidFill>
                    <w14:schemeClr w14:val="tx1"/>
                  </w14:solidFill>
                </w14:textFill>
              </w:rPr>
              <w:t>承辦者</w:t>
            </w:r>
          </w:p>
        </w:tc>
        <w:tc>
          <w:tcPr>
            <w:tcW w:w="2835" w:type="dxa"/>
            <w:vAlign w:val="center"/>
          </w:tcPr>
          <w:p w14:paraId="1B43ED2A">
            <w:pPr>
              <w:ind w:left="0" w:leftChars="0" w:firstLine="0" w:firstLineChars="0"/>
              <w:jc w:val="center"/>
              <w:rPr>
                <w:rFonts w:hint="eastAsia" w:ascii="標楷體" w:hAnsi="標楷體" w:eastAsia="標楷體" w:cs="標楷體"/>
                <w:color w:val="000000" w:themeColor="text1"/>
                <w:sz w:val="32"/>
                <w:szCs w:val="32"/>
                <w14:textFill>
                  <w14:solidFill>
                    <w14:schemeClr w14:val="tx1"/>
                  </w14:solidFill>
                </w14:textFill>
              </w:rPr>
            </w:pPr>
            <w:r>
              <w:rPr>
                <w:rFonts w:hint="eastAsia" w:ascii="標楷體" w:hAnsi="標楷體" w:eastAsia="標楷體" w:cs="標楷體"/>
                <w:color w:val="000000" w:themeColor="text1"/>
                <w:sz w:val="32"/>
                <w:szCs w:val="32"/>
                <w14:textFill>
                  <w14:solidFill>
                    <w14:schemeClr w14:val="tx1"/>
                  </w14:solidFill>
                </w14:textFill>
              </w:rPr>
              <w:t>系主任</w:t>
            </w:r>
          </w:p>
        </w:tc>
        <w:tc>
          <w:tcPr>
            <w:tcW w:w="3543" w:type="dxa"/>
            <w:vAlign w:val="center"/>
          </w:tcPr>
          <w:p w14:paraId="17EE1364">
            <w:pPr>
              <w:ind w:left="0" w:leftChars="0" w:firstLine="0" w:firstLineChars="0"/>
              <w:jc w:val="center"/>
              <w:rPr>
                <w:rFonts w:hint="eastAsia" w:ascii="標楷體" w:hAnsi="標楷體" w:eastAsia="標楷體" w:cs="標楷體"/>
                <w:color w:val="000000" w:themeColor="text1"/>
                <w:sz w:val="32"/>
                <w:szCs w:val="32"/>
                <w14:textFill>
                  <w14:solidFill>
                    <w14:schemeClr w14:val="tx1"/>
                  </w14:solidFill>
                </w14:textFill>
              </w:rPr>
            </w:pPr>
            <w:r>
              <w:rPr>
                <w:rFonts w:hint="eastAsia" w:ascii="標楷體" w:hAnsi="標楷體" w:eastAsia="標楷體" w:cs="標楷體"/>
                <w:color w:val="000000" w:themeColor="text1"/>
                <w:sz w:val="32"/>
                <w:szCs w:val="32"/>
                <w14:textFill>
                  <w14:solidFill>
                    <w14:schemeClr w14:val="tx1"/>
                  </w14:solidFill>
                </w14:textFill>
              </w:rPr>
              <w:t>院 長</w:t>
            </w:r>
          </w:p>
        </w:tc>
      </w:tr>
      <w:tr w14:paraId="54D2D58D">
        <w:trPr>
          <w:trHeight w:val="821" w:hRule="atLeast"/>
        </w:trPr>
        <w:tc>
          <w:tcPr>
            <w:tcW w:w="2689" w:type="dxa"/>
            <w:vAlign w:val="center"/>
          </w:tcPr>
          <w:p w14:paraId="22CF038F">
            <w:pPr>
              <w:spacing w:line="0" w:lineRule="atLeast"/>
              <w:ind w:left="0" w:leftChars="0" w:firstLine="0" w:firstLineChars="0"/>
              <w:jc w:val="center"/>
              <w:rPr>
                <w:rFonts w:hint="eastAsia" w:ascii="標楷體" w:hAnsi="標楷體" w:eastAsia="標楷體" w:cs="標楷體"/>
                <w:color w:val="000000" w:themeColor="text1"/>
                <w:szCs w:val="24"/>
                <w14:textFill>
                  <w14:solidFill>
                    <w14:schemeClr w14:val="tx1"/>
                  </w14:solidFill>
                </w14:textFill>
              </w:rPr>
            </w:pPr>
          </w:p>
          <w:p w14:paraId="0F467FBF">
            <w:pPr>
              <w:spacing w:line="0" w:lineRule="atLeast"/>
              <w:ind w:left="0" w:leftChars="0" w:firstLine="0" w:firstLineChars="0"/>
              <w:jc w:val="center"/>
              <w:rPr>
                <w:rFonts w:hint="eastAsia" w:ascii="標楷體" w:hAnsi="標楷體" w:eastAsia="標楷體" w:cs="標楷體"/>
                <w:color w:val="000000" w:themeColor="text1"/>
                <w:szCs w:val="24"/>
                <w14:textFill>
                  <w14:solidFill>
                    <w14:schemeClr w14:val="tx1"/>
                  </w14:solidFill>
                </w14:textFill>
              </w:rPr>
            </w:pPr>
          </w:p>
          <w:p w14:paraId="4AFAE4FB">
            <w:pPr>
              <w:spacing w:line="0" w:lineRule="atLeast"/>
              <w:ind w:left="0" w:leftChars="0" w:firstLine="0" w:firstLineChars="0"/>
              <w:jc w:val="center"/>
              <w:rPr>
                <w:rFonts w:hint="eastAsia" w:ascii="標楷體" w:hAnsi="標楷體" w:eastAsia="標楷體" w:cs="標楷體"/>
                <w:color w:val="000000" w:themeColor="text1"/>
                <w:szCs w:val="24"/>
                <w14:textFill>
                  <w14:solidFill>
                    <w14:schemeClr w14:val="tx1"/>
                  </w14:solidFill>
                </w14:textFill>
              </w:rPr>
            </w:pPr>
          </w:p>
          <w:p w14:paraId="4C9AFDD3">
            <w:pPr>
              <w:spacing w:line="0" w:lineRule="atLeast"/>
              <w:ind w:left="0" w:leftChars="0" w:firstLine="0" w:firstLineChars="0"/>
              <w:jc w:val="center"/>
              <w:rPr>
                <w:rFonts w:hint="eastAsia" w:ascii="標楷體" w:hAnsi="標楷體" w:eastAsia="標楷體" w:cs="標楷體"/>
                <w:color w:val="000000" w:themeColor="text1"/>
                <w:szCs w:val="24"/>
                <w14:textFill>
                  <w14:solidFill>
                    <w14:schemeClr w14:val="tx1"/>
                  </w14:solidFill>
                </w14:textFill>
              </w:rPr>
            </w:pPr>
          </w:p>
        </w:tc>
        <w:tc>
          <w:tcPr>
            <w:tcW w:w="2835" w:type="dxa"/>
            <w:vAlign w:val="center"/>
          </w:tcPr>
          <w:p w14:paraId="71086682">
            <w:pPr>
              <w:spacing w:line="0" w:lineRule="atLeast"/>
              <w:ind w:left="0" w:leftChars="0" w:firstLine="0" w:firstLineChars="0"/>
              <w:jc w:val="center"/>
              <w:rPr>
                <w:rFonts w:hint="eastAsia" w:ascii="標楷體" w:hAnsi="標楷體" w:eastAsia="標楷體" w:cs="標楷體"/>
                <w:color w:val="000000" w:themeColor="text1"/>
                <w:szCs w:val="24"/>
                <w14:textFill>
                  <w14:solidFill>
                    <w14:schemeClr w14:val="tx1"/>
                  </w14:solidFill>
                </w14:textFill>
              </w:rPr>
            </w:pPr>
          </w:p>
        </w:tc>
        <w:tc>
          <w:tcPr>
            <w:tcW w:w="3543" w:type="dxa"/>
            <w:vAlign w:val="center"/>
          </w:tcPr>
          <w:p w14:paraId="6A5187C7">
            <w:pPr>
              <w:spacing w:line="0" w:lineRule="atLeast"/>
              <w:ind w:left="0" w:leftChars="0" w:firstLine="0" w:firstLineChars="0"/>
              <w:jc w:val="center"/>
              <w:rPr>
                <w:rFonts w:hint="eastAsia" w:ascii="標楷體" w:hAnsi="標楷體" w:eastAsia="標楷體" w:cs="標楷體"/>
                <w:color w:val="000000" w:themeColor="text1"/>
                <w:szCs w:val="24"/>
                <w14:textFill>
                  <w14:solidFill>
                    <w14:schemeClr w14:val="tx1"/>
                  </w14:solidFill>
                </w14:textFill>
              </w:rPr>
            </w:pPr>
          </w:p>
        </w:tc>
      </w:tr>
    </w:tbl>
    <w:p w14:paraId="1C6A463E">
      <w:pPr>
        <w:spacing w:line="0" w:lineRule="atLeast"/>
        <w:ind w:left="0" w:leftChars="0" w:firstLine="0" w:firstLineChars="0"/>
        <w:rPr>
          <w:rFonts w:hint="eastAsia" w:ascii="標楷體" w:hAnsi="標楷體" w:eastAsia="標楷體" w:cs="標楷體"/>
          <w:color w:val="000000" w:themeColor="text1"/>
          <w:sz w:val="10"/>
          <w:szCs w:val="10"/>
          <w14:textFill>
            <w14:solidFill>
              <w14:schemeClr w14:val="tx1"/>
            </w14:solidFill>
          </w14:textFill>
        </w:rPr>
      </w:pPr>
      <w:r>
        <w:rPr>
          <w:rFonts w:hint="eastAsia" w:ascii="標楷體" w:hAnsi="標楷體" w:eastAsia="標楷體" w:cs="標楷體"/>
          <w:color w:val="000000" w:themeColor="text1"/>
          <w:sz w:val="10"/>
          <w:szCs w:val="10"/>
          <w14:textFill>
            <w14:solidFill>
              <w14:schemeClr w14:val="tx1"/>
            </w14:solidFill>
          </w14:textFill>
        </w:rPr>
        <w:br w:type="page"/>
      </w:r>
    </w:p>
    <w:p w14:paraId="503BCDA0">
      <w:pPr>
        <w:spacing w:line="0" w:lineRule="atLeast"/>
        <w:ind w:left="480" w:right="89" w:rightChars="37" w:hanging="360"/>
        <w:jc w:val="center"/>
        <w:rPr>
          <w:rFonts w:hint="eastAsia" w:ascii="標楷體" w:hAnsi="標楷體" w:eastAsia="標楷體" w:cs="標楷體"/>
          <w:sz w:val="36"/>
          <w:szCs w:val="36"/>
        </w:rPr>
      </w:pPr>
      <w:r>
        <w:rPr>
          <w:rFonts w:hint="eastAsia" w:ascii="標楷體" w:hAnsi="標楷體" w:eastAsia="標楷體" w:cs="標楷體"/>
          <w:sz w:val="36"/>
          <w:szCs w:val="36"/>
        </w:rPr>
        <w:t>中國文化大學</w:t>
      </w:r>
      <w:r>
        <w:rPr>
          <w:rFonts w:hint="eastAsia" w:ascii="標楷體" w:hAnsi="標楷體" w:eastAsia="標楷體" w:cs="標楷體"/>
          <w:color w:val="000000" w:themeColor="text1"/>
          <w:sz w:val="36"/>
          <w:szCs w:val="36"/>
          <w14:textFill>
            <w14:solidFill>
              <w14:schemeClr w14:val="tx1"/>
            </w14:solidFill>
          </w14:textFill>
        </w:rPr>
        <w:t>114</w:t>
      </w:r>
      <w:r>
        <w:rPr>
          <w:rFonts w:hint="eastAsia" w:ascii="標楷體" w:hAnsi="標楷體" w:eastAsia="標楷體" w:cs="標楷體"/>
          <w:sz w:val="36"/>
          <w:szCs w:val="36"/>
        </w:rPr>
        <w:t>學年度第</w:t>
      </w:r>
      <w:r>
        <w:rPr>
          <w:rFonts w:hint="eastAsia" w:ascii="標楷體" w:hAnsi="標楷體" w:eastAsia="標楷體" w:cs="標楷體"/>
          <w:sz w:val="36"/>
          <w:szCs w:val="36"/>
          <w:lang w:val="en-US"/>
        </w:rPr>
        <w:t>2</w:t>
      </w:r>
      <w:r>
        <w:rPr>
          <w:rFonts w:hint="eastAsia" w:ascii="標楷體" w:hAnsi="標楷體" w:eastAsia="標楷體" w:cs="標楷體"/>
          <w:sz w:val="36"/>
          <w:szCs w:val="36"/>
        </w:rPr>
        <w:t>學期</w:t>
      </w:r>
    </w:p>
    <w:p w14:paraId="214C4CF7">
      <w:pPr>
        <w:spacing w:line="0" w:lineRule="atLeast"/>
        <w:ind w:left="496" w:leftChars="0" w:right="-482" w:rightChars="-201" w:hanging="496" w:hangingChars="138"/>
        <w:jc w:val="center"/>
        <w:rPr>
          <w:rFonts w:hint="eastAsia" w:ascii="標楷體" w:hAnsi="標楷體" w:eastAsia="標楷體" w:cs="標楷體"/>
          <w:color w:val="000000" w:themeColor="text1"/>
          <w:sz w:val="36"/>
          <w:szCs w:val="36"/>
          <w:lang w:val="en-US" w:eastAsia="zh-TW"/>
          <w14:textFill>
            <w14:solidFill>
              <w14:schemeClr w14:val="tx1"/>
            </w14:solidFill>
          </w14:textFill>
        </w:rPr>
      </w:pPr>
      <w:r>
        <w:rPr>
          <w:rFonts w:hint="eastAsia" w:ascii="標楷體" w:hAnsi="標楷體" w:eastAsia="標楷體" w:cs="標楷體"/>
          <w:color w:val="000000" w:themeColor="text1"/>
          <w:sz w:val="36"/>
          <w:szCs w:val="36"/>
          <w:lang w:eastAsia="zh-TW"/>
          <w14:textFill>
            <w14:solidFill>
              <w14:schemeClr w14:val="tx1"/>
            </w14:solidFill>
          </w14:textFill>
        </w:rPr>
        <w:t>廣告</w:t>
      </w:r>
      <w:r>
        <w:rPr>
          <w:rFonts w:hint="eastAsia" w:ascii="標楷體" w:hAnsi="標楷體" w:eastAsia="標楷體" w:cs="標楷體"/>
          <w:color w:val="000000" w:themeColor="text1"/>
          <w:sz w:val="36"/>
          <w:szCs w:val="36"/>
          <w14:textFill>
            <w14:solidFill>
              <w14:schemeClr w14:val="tx1"/>
            </w14:solidFill>
          </w14:textFill>
        </w:rPr>
        <w:t>學</w:t>
      </w:r>
      <w:r>
        <w:rPr>
          <w:rFonts w:hint="eastAsia" w:ascii="標楷體" w:hAnsi="標楷體" w:eastAsia="標楷體" w:cs="標楷體"/>
          <w:sz w:val="36"/>
          <w:szCs w:val="36"/>
        </w:rPr>
        <w:t>系 移地學習</w:t>
      </w:r>
      <w:r>
        <w:rPr>
          <w:rFonts w:hint="eastAsia" w:ascii="標楷體" w:hAnsi="標楷體" w:eastAsia="標楷體" w:cs="標楷體"/>
          <w:sz w:val="36"/>
          <w:szCs w:val="36"/>
          <w:lang w:eastAsia="zh-TW"/>
        </w:rPr>
        <w:t>執行成果報告書</w:t>
      </w:r>
    </w:p>
    <w:p w14:paraId="0EBC9F42">
      <w:pPr>
        <w:spacing w:line="440" w:lineRule="exact"/>
        <w:ind w:left="480" w:hanging="360"/>
        <w:jc w:val="center"/>
        <w:rPr>
          <w:rFonts w:hint="eastAsia" w:ascii="標楷體" w:hAnsi="標楷體" w:eastAsia="標楷體" w:cs="標楷體"/>
          <w:color w:val="000000" w:themeColor="text1"/>
          <w:sz w:val="36"/>
          <w14:textFill>
            <w14:solidFill>
              <w14:schemeClr w14:val="tx1"/>
            </w14:solidFill>
          </w14:textFill>
        </w:rPr>
      </w:pPr>
    </w:p>
    <w:p w14:paraId="4224F004">
      <w:pPr>
        <w:spacing w:line="440" w:lineRule="exact"/>
        <w:ind w:left="480" w:hanging="360"/>
        <w:jc w:val="center"/>
        <w:rPr>
          <w:rFonts w:hint="eastAsia" w:ascii="標楷體" w:hAnsi="標楷體" w:eastAsia="標楷體" w:cs="標楷體"/>
          <w:color w:val="000000" w:themeColor="text1"/>
          <w:sz w:val="36"/>
          <w14:textFill>
            <w14:solidFill>
              <w14:schemeClr w14:val="tx1"/>
            </w14:solidFill>
          </w14:textFill>
        </w:rPr>
      </w:pPr>
    </w:p>
    <w:p w14:paraId="326E23B8">
      <w:pPr>
        <w:spacing w:line="440" w:lineRule="exact"/>
        <w:ind w:left="480" w:hanging="360"/>
        <w:jc w:val="center"/>
        <w:rPr>
          <w:rFonts w:hint="eastAsia" w:ascii="標楷體" w:hAnsi="標楷體" w:eastAsia="標楷體" w:cs="標楷體"/>
          <w:color w:val="000000" w:themeColor="text1"/>
          <w:sz w:val="36"/>
          <w14:textFill>
            <w14:solidFill>
              <w14:schemeClr w14:val="tx1"/>
            </w14:solidFill>
          </w14:textFill>
        </w:rPr>
      </w:pPr>
    </w:p>
    <w:p w14:paraId="13BC10C4">
      <w:pPr>
        <w:pStyle w:val="18"/>
        <w:numPr>
          <w:ilvl w:val="0"/>
          <w:numId w:val="1"/>
        </w:numPr>
        <w:spacing w:line="440" w:lineRule="exact"/>
        <w:ind w:left="510" w:leftChars="0" w:firstLineChars="0"/>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計畫主題類別及計畫名稱</w:t>
      </w:r>
    </w:p>
    <w:p w14:paraId="7C3C955C">
      <w:pPr>
        <w:widowControl/>
        <w:autoSpaceDE w:val="0"/>
        <w:autoSpaceDN w:val="0"/>
        <w:adjustRightInd w:val="0"/>
        <w:spacing w:line="440" w:lineRule="exact"/>
        <w:ind w:firstLine="479" w:firstLineChars="0"/>
        <w:jc w:val="both"/>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一、計畫類別：高教深耕計畫</w:t>
      </w:r>
    </w:p>
    <w:p w14:paraId="547E86ED">
      <w:pPr>
        <w:ind w:left="360" w:leftChars="150" w:firstLine="240" w:firstLineChars="100"/>
        <w:rPr>
          <w:rFonts w:hint="eastAsia" w:ascii="標楷體" w:hAnsi="標楷體" w:eastAsia="標楷體" w:cs="標楷體"/>
          <w:szCs w:val="24"/>
        </w:rPr>
      </w:pPr>
      <w:r>
        <w:rPr>
          <w:rFonts w:hint="eastAsia" w:ascii="標楷體" w:hAnsi="標楷體" w:eastAsia="標楷體" w:cs="標楷體"/>
          <w:color w:val="000000" w:themeColor="text1"/>
          <w:kern w:val="0"/>
          <w:szCs w:val="24"/>
          <w:lang w:eastAsia="zh-TW"/>
          <w14:textFill>
            <w14:solidFill>
              <w14:schemeClr w14:val="tx1"/>
            </w14:solidFill>
          </w14:textFill>
        </w:rPr>
        <w:t>二、子計劃名稱：</w:t>
      </w:r>
      <w:r>
        <w:rPr>
          <w:rFonts w:hint="eastAsia" w:ascii="標楷體" w:hAnsi="標楷體" w:eastAsia="標楷體" w:cs="標楷體"/>
          <w:szCs w:val="24"/>
        </w:rPr>
        <w:t>A5-1 提升學生國際視野，強化國際移動力</w:t>
      </w:r>
    </w:p>
    <w:p w14:paraId="03E015C9">
      <w:pPr>
        <w:ind w:left="360" w:leftChars="150" w:firstLine="2160" w:firstLineChars="9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szCs w:val="24"/>
        </w:rPr>
        <w:t>D1-6培育經濟或文化不利學生展翅國際圓夢</w:t>
      </w:r>
    </w:p>
    <w:p w14:paraId="7E80420F">
      <w:pPr>
        <w:widowControl/>
        <w:autoSpaceDE w:val="0"/>
        <w:autoSpaceDN w:val="0"/>
        <w:adjustRightInd w:val="0"/>
        <w:spacing w:line="440" w:lineRule="exact"/>
        <w:ind w:left="567" w:leftChars="0" w:firstLine="0" w:firstLineChars="0"/>
        <w:jc w:val="both"/>
        <w:rPr>
          <w:rFonts w:hint="eastAsia" w:ascii="標楷體" w:hAnsi="標楷體" w:eastAsia="標楷體" w:cs="標楷體"/>
          <w:color w:val="000000" w:themeColor="text1"/>
          <w:kern w:val="0"/>
          <w:szCs w:val="24"/>
          <w14:textFill>
            <w14:solidFill>
              <w14:schemeClr w14:val="tx1"/>
            </w14:solidFill>
          </w14:textFill>
        </w:rPr>
      </w:pPr>
    </w:p>
    <w:p w14:paraId="66EEE465">
      <w:pPr>
        <w:pStyle w:val="18"/>
        <w:keepNext w:val="0"/>
        <w:keepLines w:val="0"/>
        <w:pageBreakBefore w:val="0"/>
        <w:widowControl w:val="0"/>
        <w:numPr>
          <w:ilvl w:val="0"/>
          <w:numId w:val="1"/>
        </w:numPr>
        <w:kinsoku/>
        <w:wordWrap/>
        <w:overflowPunct/>
        <w:topLinePunct w:val="0"/>
        <w:autoSpaceDE/>
        <w:autoSpaceDN/>
        <w:bidi w:val="0"/>
        <w:adjustRightInd/>
        <w:snapToGrid/>
        <w:spacing w:after="181" w:afterLines="50" w:line="440" w:lineRule="exact"/>
        <w:ind w:left="510" w:leftChars="0" w:hanging="510" w:firstLineChars="0"/>
        <w:textAlignment w:val="auto"/>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執行方法與步驟</w:t>
      </w:r>
    </w:p>
    <w:p w14:paraId="6BFD6D0E">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一、活動基本資料</w:t>
      </w:r>
    </w:p>
    <w:p w14:paraId="2FF21977">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（一）辦理時間：2026年7月10日至7月</w:t>
      </w:r>
      <w:r>
        <w:rPr>
          <w:rFonts w:hint="eastAsia" w:ascii="標楷體" w:hAnsi="標楷體" w:eastAsia="標楷體" w:cs="標楷體"/>
          <w:color w:val="000000" w:themeColor="text1"/>
          <w:kern w:val="0"/>
          <w:szCs w:val="24"/>
          <w:lang w:val="en-US" w:eastAsia="zh-TW"/>
          <w14:textFill>
            <w14:solidFill>
              <w14:schemeClr w14:val="tx1"/>
            </w14:solidFill>
          </w14:textFill>
        </w:rPr>
        <w:t>19</w:t>
      </w:r>
      <w:r>
        <w:rPr>
          <w:rFonts w:hint="eastAsia" w:ascii="標楷體" w:hAnsi="標楷體" w:eastAsia="標楷體" w:cs="標楷體"/>
          <w:color w:val="000000" w:themeColor="text1"/>
          <w:kern w:val="0"/>
          <w:szCs w:val="24"/>
          <w:lang w:eastAsia="zh-TW"/>
          <w14:textFill>
            <w14:solidFill>
              <w14:schemeClr w14:val="tx1"/>
            </w14:solidFill>
          </w14:textFill>
        </w:rPr>
        <w:t>日，共計1</w:t>
      </w:r>
      <w:r>
        <w:rPr>
          <w:rFonts w:hint="eastAsia" w:ascii="標楷體" w:hAnsi="標楷體" w:eastAsia="標楷體" w:cs="標楷體"/>
          <w:color w:val="000000" w:themeColor="text1"/>
          <w:kern w:val="0"/>
          <w:szCs w:val="24"/>
          <w:lang w:val="en-US" w:eastAsia="zh-TW"/>
          <w14:textFill>
            <w14:solidFill>
              <w14:schemeClr w14:val="tx1"/>
            </w14:solidFill>
          </w14:textFill>
        </w:rPr>
        <w:t>0</w:t>
      </w:r>
      <w:r>
        <w:rPr>
          <w:rFonts w:hint="eastAsia" w:ascii="標楷體" w:hAnsi="標楷體" w:eastAsia="標楷體" w:cs="標楷體"/>
          <w:color w:val="000000" w:themeColor="text1"/>
          <w:kern w:val="0"/>
          <w:szCs w:val="24"/>
          <w:lang w:eastAsia="zh-TW"/>
          <w14:textFill>
            <w14:solidFill>
              <w14:schemeClr w14:val="tx1"/>
            </w14:solidFill>
          </w14:textFill>
        </w:rPr>
        <w:t>天。</w:t>
      </w:r>
    </w:p>
    <w:p w14:paraId="2EFA2566">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（二）辦理地點：西北師範大學及蘭州、天水、平涼、慶陽、上海等地。</w:t>
      </w:r>
    </w:p>
    <w:p w14:paraId="60092E01">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（三）主（協）辦單位：西北師範大學</w:t>
      </w:r>
    </w:p>
    <w:p w14:paraId="2D867A60">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（四）參加對象及人數</w:t>
      </w:r>
      <w:r>
        <w:rPr>
          <w:rFonts w:hint="eastAsia" w:ascii="標楷體" w:hAnsi="標楷體" w:eastAsia="標楷體" w:cs="標楷體"/>
          <w:color w:val="000000" w:themeColor="text1"/>
          <w:kern w:val="0"/>
          <w:szCs w:val="24"/>
          <w:lang w:eastAsia="zh-TW"/>
          <w14:textFill>
            <w14:solidFill>
              <w14:schemeClr w14:val="tx1"/>
            </w14:solidFill>
          </w14:textFill>
        </w:rPr>
        <w:br w:type="textWrapping"/>
      </w:r>
      <w:r>
        <w:rPr>
          <w:rFonts w:hint="eastAsia" w:ascii="標楷體" w:hAnsi="標楷體" w:eastAsia="標楷體" w:cs="標楷體"/>
          <w:color w:val="000000" w:themeColor="text1"/>
          <w:kern w:val="0"/>
          <w:szCs w:val="24"/>
          <w:lang w:val="en-US" w:eastAsia="zh-TW"/>
          <w14:textFill>
            <w14:solidFill>
              <w14:schemeClr w14:val="tx1"/>
            </w14:solidFill>
          </w14:textFill>
        </w:rPr>
        <w:tab/>
        <w:t/>
      </w:r>
      <w:r>
        <w:rPr>
          <w:rFonts w:hint="eastAsia" w:ascii="標楷體" w:hAnsi="標楷體" w:eastAsia="標楷體" w:cs="標楷體"/>
          <w:color w:val="000000" w:themeColor="text1"/>
          <w:kern w:val="0"/>
          <w:szCs w:val="24"/>
          <w:lang w:val="en-US" w:eastAsia="zh-TW"/>
          <w14:textFill>
            <w14:solidFill>
              <w14:schemeClr w14:val="tx1"/>
            </w14:solidFill>
          </w14:textFill>
        </w:rPr>
        <w:tab/>
      </w:r>
      <w:r>
        <w:rPr>
          <w:rFonts w:hint="eastAsia" w:ascii="標楷體" w:hAnsi="標楷體" w:eastAsia="標楷體" w:cs="標楷體"/>
          <w:color w:val="000000" w:themeColor="text1"/>
          <w:kern w:val="0"/>
          <w:szCs w:val="24"/>
          <w:lang w:eastAsia="zh-TW"/>
          <w14:textFill>
            <w14:solidFill>
              <w14:schemeClr w14:val="tx1"/>
            </w14:solidFill>
          </w14:textFill>
        </w:rPr>
        <w:t>本次活動以本校商學院學生為主要參加對象，由本校教師帶隊參與。原預估學生40人、帶隊教師2人；實際參加學生</w:t>
      </w:r>
      <w:r>
        <w:rPr>
          <w:rFonts w:hint="eastAsia" w:ascii="標楷體" w:hAnsi="標楷體" w:eastAsia="標楷體" w:cs="標楷體"/>
          <w:color w:val="000000" w:themeColor="text1"/>
          <w:kern w:val="0"/>
          <w:szCs w:val="24"/>
          <w:lang w:val="en-US" w:eastAsia="zh-TW"/>
          <w14:textFill>
            <w14:solidFill>
              <w14:schemeClr w14:val="tx1"/>
            </w14:solidFill>
          </w14:textFill>
        </w:rPr>
        <w:t>30</w:t>
      </w:r>
      <w:r>
        <w:rPr>
          <w:rFonts w:hint="eastAsia" w:ascii="標楷體" w:hAnsi="標楷體" w:eastAsia="標楷體" w:cs="標楷體"/>
          <w:color w:val="000000" w:themeColor="text1"/>
          <w:kern w:val="0"/>
          <w:szCs w:val="24"/>
          <w:lang w:eastAsia="zh-TW"/>
          <w14:textFill>
            <w14:solidFill>
              <w14:schemeClr w14:val="tx1"/>
            </w14:solidFill>
          </w14:textFill>
        </w:rPr>
        <w:t>人、教師</w:t>
      </w:r>
      <w:r>
        <w:rPr>
          <w:rFonts w:hint="eastAsia" w:ascii="標楷體" w:hAnsi="標楷體" w:eastAsia="標楷體" w:cs="標楷體"/>
          <w:color w:val="000000" w:themeColor="text1"/>
          <w:kern w:val="0"/>
          <w:szCs w:val="24"/>
          <w:lang w:val="en-US" w:eastAsia="zh-TW"/>
          <w14:textFill>
            <w14:solidFill>
              <w14:schemeClr w14:val="tx1"/>
            </w14:solidFill>
          </w14:textFill>
        </w:rPr>
        <w:t>1</w:t>
      </w:r>
      <w:r>
        <w:rPr>
          <w:rFonts w:hint="eastAsia" w:ascii="標楷體" w:hAnsi="標楷體" w:eastAsia="標楷體" w:cs="標楷體"/>
          <w:color w:val="000000" w:themeColor="text1"/>
          <w:kern w:val="0"/>
          <w:szCs w:val="24"/>
          <w:lang w:eastAsia="zh-TW"/>
          <w14:textFill>
            <w14:solidFill>
              <w14:schemeClr w14:val="tx1"/>
            </w14:solidFill>
          </w14:textFill>
        </w:rPr>
        <w:t>人，共計</w:t>
      </w:r>
      <w:r>
        <w:rPr>
          <w:rFonts w:hint="eastAsia" w:ascii="標楷體" w:hAnsi="標楷體" w:eastAsia="標楷體" w:cs="標楷體"/>
          <w:color w:val="000000" w:themeColor="text1"/>
          <w:kern w:val="0"/>
          <w:szCs w:val="24"/>
          <w:lang w:val="en-US" w:eastAsia="zh-TW"/>
          <w14:textFill>
            <w14:solidFill>
              <w14:schemeClr w14:val="tx1"/>
            </w14:solidFill>
          </w14:textFill>
        </w:rPr>
        <w:t>31</w:t>
      </w:r>
      <w:r>
        <w:rPr>
          <w:rFonts w:hint="eastAsia" w:ascii="標楷體" w:hAnsi="標楷體" w:eastAsia="標楷體" w:cs="標楷體"/>
          <w:color w:val="000000" w:themeColor="text1"/>
          <w:kern w:val="0"/>
          <w:szCs w:val="24"/>
          <w:lang w:eastAsia="zh-TW"/>
          <w14:textFill>
            <w14:solidFill>
              <w14:schemeClr w14:val="tx1"/>
            </w14:solidFill>
          </w14:textFill>
        </w:rPr>
        <w:t>人。</w:t>
      </w:r>
    </w:p>
    <w:p w14:paraId="68EED778">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二、姊妹校動員及交流情形</w:t>
      </w:r>
    </w:p>
    <w:p w14:paraId="4A50DA4E">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西北師範大學為本校姊妹校，雙方透過既有合作基礎，共同規劃本次移地學習之課程、參訪及學生交流活動。活動期間由西北師範大學協助安排開營與結營儀式、校園參訪、專題講座、兩校學生互動交流及當地文化與產業場域參訪，並邀請相關領域教師及人員分享地方產業發展經驗。</w:t>
      </w:r>
    </w:p>
    <w:p w14:paraId="4165688A">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透過課程研習、校園參訪、分組討論及學生互動等方式，促進兩校師生對彼此教學特色、校園文化及專業發展方向的認識，進一步深化雙方姊妹校合作關係。</w:t>
      </w:r>
    </w:p>
    <w:p w14:paraId="7A49A06E">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三、執行方法及內容</w:t>
      </w:r>
    </w:p>
    <w:p w14:paraId="0717400A">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本次移地學習以「走讀結合深度體驗」為核心，聚焦「康養產業發展」及「非遺文化產業經營」兩項主題，採取專題講座、實地參訪、跨文化交流、觀察紀錄及成果反思等方式進行，引導學生將課堂所學與產業實務相互連結。</w:t>
      </w:r>
    </w:p>
    <w:p w14:paraId="2C5FF30A">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（一）專題講座與校園學習</w:t>
      </w:r>
    </w:p>
    <w:p w14:paraId="55E81931">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於西北師範大學辦理開營儀式、校園參觀及專題講座，由當地教師針對區域文化、康養產業、文化資源轉化及非物質文化遺產等議題進行介紹，使學生建立蘭州及甘肅地區產業與文化發展的基礎認識。</w:t>
      </w:r>
    </w:p>
    <w:p w14:paraId="11B64DC9">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（二）康養產業實地觀察</w:t>
      </w:r>
    </w:p>
    <w:p w14:paraId="4453EB14">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透過參訪崆峒山及海寨溝文旅康養產業相關場域，了解自然環境、地方文化、休閒旅遊與健康養生服務的整合方式，並觀察地方如何運用自然及文化資源，建構具有區域特色的文旅康養產業模式。</w:t>
      </w:r>
    </w:p>
    <w:p w14:paraId="295E9D2C">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（三）非遺文化與文化產業體驗</w:t>
      </w:r>
    </w:p>
    <w:p w14:paraId="52EAFA3C">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安排參訪慶陽文化館及岐黃文化相關單位，認識岐黃文化、民俗技藝及剪紙藝術，並透過實際體驗了解非物質文化遺產的保存、傳播、品牌形塑與產業化方式。學生亦從廣告傳播及文化行銷角度，思考傳統文化如何透過視覺設計、內容企劃及品牌溝通接觸當代受眾。</w:t>
      </w:r>
    </w:p>
    <w:p w14:paraId="5E8ED71B">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（四）地方文化與城市發展走讀</w:t>
      </w:r>
    </w:p>
    <w:p w14:paraId="37ED7B84">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藉由參訪甘肅省博物館、麥積山石窟、天水古城、地方民俗信仰場域及蘭州城市空間，使學生認識甘肅地區的歷史發展、文化資產與城市特色，並觀察文化資源與地方觀光、品牌意象及消費市場之間的關聯。</w:t>
      </w:r>
    </w:p>
    <w:p w14:paraId="28E814D6">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（五）跨文化交流與觀察任務</w:t>
      </w:r>
    </w:p>
    <w:p w14:paraId="35E3B28B">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活動期間安排兩校學生互動交流，並由學生針對康養產業經營策略、非遺文化傳播、地方品牌塑造及不同地區消費需求等主題進行觀察與討論。透過分組學習與跨文化溝通，培養學生的比較分析能力、團隊合作能力及商業表達能力。</w:t>
      </w:r>
    </w:p>
    <w:p w14:paraId="5BF2B788">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（六）成果統整與反思回饋</w:t>
      </w:r>
    </w:p>
    <w:p w14:paraId="50733E10">
      <w:pPr>
        <w:ind w:left="360" w:leftChars="150" w:firstLine="240" w:firstLineChars="100"/>
        <w:rPr>
          <w:rFonts w:hint="eastAsia" w:ascii="標楷體" w:hAnsi="標楷體" w:eastAsia="標楷體" w:cs="標楷體"/>
          <w:color w:val="000000" w:themeColor="text1"/>
          <w:kern w:val="0"/>
          <w:szCs w:val="24"/>
          <w:lang w:eastAsia="zh-TW"/>
          <w14:textFill>
            <w14:solidFill>
              <w14:schemeClr w14:val="tx1"/>
            </w14:solidFill>
          </w14:textFill>
        </w:rPr>
      </w:pPr>
      <w:r>
        <w:rPr>
          <w:rFonts w:hint="eastAsia" w:ascii="標楷體" w:hAnsi="標楷體" w:eastAsia="標楷體" w:cs="標楷體"/>
          <w:color w:val="000000" w:themeColor="text1"/>
          <w:kern w:val="0"/>
          <w:szCs w:val="24"/>
          <w:lang w:eastAsia="zh-TW"/>
          <w14:textFill>
            <w14:solidFill>
              <w14:schemeClr w14:val="tx1"/>
            </w14:solidFill>
          </w14:textFill>
        </w:rPr>
        <w:t>活動結束後，由參與學生以成果簡報／學習心得／影像紀錄／專題提案等方式呈現學習成果，統整其於課程、交流及實地參訪過程中的觀察，並提出對康養產業或非遺文化推廣的分析與建議。</w:t>
      </w:r>
    </w:p>
    <w:p w14:paraId="555DAF47">
      <w:pPr>
        <w:rPr>
          <w:rFonts w:hint="eastAsia" w:ascii="標楷體" w:hAnsi="標楷體" w:eastAsia="標楷體" w:cs="標楷體"/>
          <w:color w:val="000000" w:themeColor="text1"/>
          <w:kern w:val="0"/>
          <w:szCs w:val="24"/>
          <w:lang w:eastAsia="zh-TW"/>
          <w14:textFill>
            <w14:solidFill>
              <w14:schemeClr w14:val="tx1"/>
            </w14:solidFill>
          </w14:textFill>
        </w:rPr>
      </w:pPr>
    </w:p>
    <w:tbl>
      <w:tblPr>
        <w:tblStyle w:val="31"/>
        <w:tblW w:w="10141"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4"/>
        <w:gridCol w:w="1136"/>
        <w:gridCol w:w="5959"/>
        <w:gridCol w:w="1282"/>
      </w:tblGrid>
      <w:tr w14:paraId="27AB2941">
        <w:trPr>
          <w:trHeight w:val="558" w:hRule="atLeast"/>
        </w:trPr>
        <w:tc>
          <w:tcPr>
            <w:tcW w:w="1764" w:type="dxa"/>
            <w:vAlign w:val="center"/>
          </w:tcPr>
          <w:p w14:paraId="5580D4A2">
            <w:pPr>
              <w:pStyle w:val="32"/>
              <w:ind w:left="360" w:right="176" w:hanging="240"/>
              <w:jc w:val="center"/>
              <w:rPr>
                <w:rFonts w:hint="eastAsia" w:ascii="標楷體" w:hAnsi="標楷體" w:eastAsia="標楷體" w:cs="標楷體"/>
                <w:sz w:val="24"/>
                <w:lang w:eastAsia="en-US"/>
              </w:rPr>
            </w:pPr>
            <w:r>
              <w:rPr>
                <w:rFonts w:hint="eastAsia" w:ascii="標楷體" w:hAnsi="標楷體" w:eastAsia="標楷體" w:cs="標楷體"/>
                <w:sz w:val="24"/>
                <w:lang w:eastAsia="en-US"/>
              </w:rPr>
              <w:t>時間</w:t>
            </w:r>
          </w:p>
        </w:tc>
        <w:tc>
          <w:tcPr>
            <w:tcW w:w="1136" w:type="dxa"/>
            <w:vAlign w:val="center"/>
          </w:tcPr>
          <w:p w14:paraId="4A6A29EF">
            <w:pPr>
              <w:pStyle w:val="32"/>
              <w:ind w:left="360" w:hanging="240"/>
              <w:jc w:val="center"/>
              <w:rPr>
                <w:rFonts w:hint="eastAsia" w:ascii="標楷體" w:hAnsi="標楷體" w:eastAsia="標楷體" w:cs="標楷體"/>
                <w:sz w:val="24"/>
                <w:lang w:eastAsia="en-US"/>
              </w:rPr>
            </w:pPr>
            <w:r>
              <w:rPr>
                <w:rFonts w:hint="eastAsia" w:ascii="標楷體" w:hAnsi="標楷體" w:eastAsia="標楷體" w:cs="標楷體"/>
                <w:sz w:val="24"/>
                <w:lang w:eastAsia="en-US"/>
              </w:rPr>
              <w:t>日期</w:t>
            </w:r>
          </w:p>
        </w:tc>
        <w:tc>
          <w:tcPr>
            <w:tcW w:w="5959" w:type="dxa"/>
            <w:vAlign w:val="center"/>
          </w:tcPr>
          <w:p w14:paraId="65D7A2EB">
            <w:pPr>
              <w:pStyle w:val="32"/>
              <w:ind w:left="360" w:right="2327" w:hanging="240"/>
              <w:jc w:val="center"/>
              <w:rPr>
                <w:rFonts w:hint="eastAsia" w:ascii="標楷體" w:hAnsi="標楷體" w:eastAsia="標楷體" w:cs="標楷體"/>
                <w:sz w:val="24"/>
                <w:lang w:eastAsia="en-US"/>
              </w:rPr>
            </w:pPr>
            <w:r>
              <w:rPr>
                <w:rFonts w:hint="eastAsia" w:ascii="標楷體" w:hAnsi="標楷體" w:eastAsia="標楷體" w:cs="標楷體"/>
                <w:sz w:val="24"/>
                <w:lang w:eastAsia="en-US"/>
              </w:rPr>
              <w:t>活動內容</w:t>
            </w:r>
          </w:p>
        </w:tc>
        <w:tc>
          <w:tcPr>
            <w:tcW w:w="1282" w:type="dxa"/>
            <w:vAlign w:val="center"/>
          </w:tcPr>
          <w:p w14:paraId="1C91FD32">
            <w:pPr>
              <w:pStyle w:val="32"/>
              <w:ind w:left="360" w:right="255" w:hanging="240"/>
              <w:jc w:val="center"/>
              <w:rPr>
                <w:rFonts w:hint="eastAsia" w:ascii="標楷體" w:hAnsi="標楷體" w:eastAsia="標楷體" w:cs="標楷體"/>
                <w:sz w:val="24"/>
                <w:lang w:eastAsia="en-US"/>
              </w:rPr>
            </w:pPr>
            <w:r>
              <w:rPr>
                <w:rFonts w:hint="eastAsia" w:ascii="標楷體" w:hAnsi="標楷體" w:eastAsia="標楷體" w:cs="標楷體"/>
                <w:sz w:val="24"/>
                <w:lang w:eastAsia="en-US"/>
              </w:rPr>
              <w:t>地點</w:t>
            </w:r>
          </w:p>
        </w:tc>
      </w:tr>
      <w:tr w14:paraId="0D050D7C">
        <w:trPr>
          <w:trHeight w:val="737" w:hRule="atLeast"/>
        </w:trPr>
        <w:tc>
          <w:tcPr>
            <w:tcW w:w="1764" w:type="dxa"/>
            <w:vAlign w:val="center"/>
          </w:tcPr>
          <w:p w14:paraId="61D63451">
            <w:pPr>
              <w:pStyle w:val="32"/>
              <w:ind w:left="300" w:right="176" w:hanging="180"/>
              <w:jc w:val="center"/>
              <w:rPr>
                <w:rFonts w:hint="eastAsia" w:ascii="標楷體" w:hAnsi="標楷體" w:eastAsia="標楷體" w:cs="標楷體"/>
                <w:sz w:val="24"/>
                <w:lang w:eastAsia="en-US"/>
              </w:rPr>
            </w:pPr>
            <w:r>
              <w:rPr>
                <w:rFonts w:hint="eastAsia" w:ascii="標楷體" w:hAnsi="標楷體" w:eastAsia="標楷體" w:cs="標楷體"/>
                <w:lang w:eastAsia="en-US"/>
              </w:rPr>
              <w:t>第1天</w:t>
            </w:r>
          </w:p>
        </w:tc>
        <w:tc>
          <w:tcPr>
            <w:tcW w:w="1136" w:type="dxa"/>
            <w:shd w:val="clear" w:color="auto" w:fill="auto"/>
            <w:vAlign w:val="center"/>
          </w:tcPr>
          <w:p w14:paraId="7D51395C">
            <w:pPr>
              <w:autoSpaceDE w:val="0"/>
              <w:autoSpaceDN w:val="0"/>
              <w:jc w:val="center"/>
              <w:rPr>
                <w:rFonts w:hint="eastAsia" w:ascii="標楷體" w:hAnsi="標楷體" w:eastAsia="標楷體" w:cs="標楷體"/>
                <w:sz w:val="22"/>
                <w:szCs w:val="22"/>
                <w:lang w:val="en-US"/>
              </w:rPr>
            </w:pPr>
            <w:r>
              <w:rPr>
                <w:rFonts w:hint="eastAsia" w:ascii="標楷體" w:hAnsi="標楷體" w:eastAsia="標楷體" w:cs="標楷體"/>
                <w:sz w:val="22"/>
                <w:szCs w:val="22"/>
                <w:lang w:val="en-US"/>
              </w:rPr>
              <w:t>7/10</w:t>
            </w:r>
          </w:p>
          <w:p w14:paraId="09C56FBE">
            <w:pPr>
              <w:autoSpaceDE w:val="0"/>
              <w:autoSpaceDN w:val="0"/>
              <w:ind w:left="340" w:leftChars="50" w:hanging="220" w:hangingChars="10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val="en-US" w:eastAsia="zh-TW"/>
              </w:rPr>
              <w:t>（五）</w:t>
            </w:r>
          </w:p>
        </w:tc>
        <w:tc>
          <w:tcPr>
            <w:tcW w:w="5959" w:type="dxa"/>
            <w:vAlign w:val="center"/>
          </w:tcPr>
          <w:p w14:paraId="7A19668C">
            <w:pPr>
              <w:autoSpaceDE w:val="0"/>
              <w:autoSpaceDN w:val="0"/>
              <w:ind w:left="340" w:leftChars="50" w:hanging="220" w:hangingChars="100"/>
              <w:jc w:val="left"/>
              <w:rPr>
                <w:rFonts w:hint="eastAsia" w:ascii="標楷體" w:hAnsi="標楷體" w:eastAsia="標楷體" w:cs="標楷體"/>
                <w:kern w:val="0"/>
                <w:sz w:val="22"/>
                <w:szCs w:val="22"/>
                <w:lang w:eastAsia="zh-TW"/>
              </w:rPr>
            </w:pPr>
            <w:r>
              <w:rPr>
                <w:rFonts w:hint="eastAsia" w:ascii="標楷體" w:hAnsi="標楷體" w:eastAsia="標楷體" w:cs="標楷體"/>
                <w:sz w:val="22"/>
                <w:szCs w:val="22"/>
                <w:lang w:eastAsia="zh-TW"/>
              </w:rPr>
              <w:t>台北前往上海中轉、上海住宿</w:t>
            </w:r>
          </w:p>
        </w:tc>
        <w:tc>
          <w:tcPr>
            <w:tcW w:w="1282" w:type="dxa"/>
            <w:vAlign w:val="center"/>
          </w:tcPr>
          <w:p w14:paraId="29827667">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上海</w:t>
            </w:r>
          </w:p>
        </w:tc>
      </w:tr>
      <w:tr w14:paraId="3ED800C0">
        <w:trPr>
          <w:trHeight w:val="90" w:hRule="atLeast"/>
        </w:trPr>
        <w:tc>
          <w:tcPr>
            <w:tcW w:w="1764" w:type="dxa"/>
            <w:vAlign w:val="center"/>
          </w:tcPr>
          <w:p w14:paraId="427BCF4E">
            <w:pPr>
              <w:pStyle w:val="32"/>
              <w:ind w:left="300" w:right="176" w:hanging="180"/>
              <w:jc w:val="center"/>
              <w:rPr>
                <w:rFonts w:hint="eastAsia" w:ascii="標楷體" w:hAnsi="標楷體" w:eastAsia="標楷體" w:cs="標楷體"/>
                <w:sz w:val="24"/>
                <w:lang w:eastAsia="en-US"/>
              </w:rPr>
            </w:pPr>
            <w:r>
              <w:rPr>
                <w:rFonts w:hint="eastAsia" w:ascii="標楷體" w:hAnsi="標楷體" w:eastAsia="標楷體" w:cs="標楷體"/>
                <w:lang w:eastAsia="en-US"/>
              </w:rPr>
              <w:t>第2天</w:t>
            </w:r>
          </w:p>
        </w:tc>
        <w:tc>
          <w:tcPr>
            <w:tcW w:w="1136" w:type="dxa"/>
            <w:shd w:val="clear" w:color="auto" w:fill="auto"/>
            <w:vAlign w:val="center"/>
          </w:tcPr>
          <w:p w14:paraId="2B02CFFA">
            <w:pPr>
              <w:autoSpaceDE w:val="0"/>
              <w:autoSpaceDN w:val="0"/>
              <w:jc w:val="center"/>
              <w:rPr>
                <w:rFonts w:hint="eastAsia" w:ascii="標楷體" w:hAnsi="標楷體" w:eastAsia="標楷體" w:cs="標楷體"/>
                <w:sz w:val="22"/>
                <w:szCs w:val="22"/>
                <w:lang w:val="en-US"/>
              </w:rPr>
            </w:pPr>
            <w:r>
              <w:rPr>
                <w:rFonts w:hint="eastAsia" w:ascii="標楷體" w:hAnsi="標楷體" w:eastAsia="標楷體" w:cs="標楷體"/>
                <w:sz w:val="22"/>
                <w:szCs w:val="22"/>
                <w:lang w:val="en-US"/>
              </w:rPr>
              <w:t>7/11</w:t>
            </w:r>
          </w:p>
          <w:p w14:paraId="34CC38A0">
            <w:pPr>
              <w:autoSpaceDE w:val="0"/>
              <w:autoSpaceDN w:val="0"/>
              <w:ind w:left="340" w:leftChars="50" w:hanging="220" w:hangingChars="100"/>
              <w:jc w:val="center"/>
              <w:rPr>
                <w:rFonts w:hint="eastAsia" w:ascii="標楷體" w:hAnsi="標楷體" w:eastAsia="標楷體" w:cs="標楷體"/>
                <w:sz w:val="22"/>
                <w:szCs w:val="22"/>
                <w:lang w:val="en-US" w:eastAsia="en-US"/>
              </w:rPr>
            </w:pPr>
            <w:r>
              <w:rPr>
                <w:rFonts w:hint="eastAsia" w:ascii="標楷體" w:hAnsi="標楷體" w:eastAsia="標楷體" w:cs="標楷體"/>
                <w:sz w:val="22"/>
                <w:szCs w:val="22"/>
                <w:lang w:val="en-US" w:eastAsia="zh-TW"/>
              </w:rPr>
              <w:t>（六）</w:t>
            </w:r>
          </w:p>
        </w:tc>
        <w:tc>
          <w:tcPr>
            <w:tcW w:w="5959" w:type="dxa"/>
            <w:vAlign w:val="center"/>
          </w:tcPr>
          <w:p w14:paraId="35BD0CDB">
            <w:pPr>
              <w:autoSpaceDE w:val="0"/>
              <w:autoSpaceDN w:val="0"/>
              <w:ind w:left="340" w:leftChars="50" w:hanging="220" w:hangingChars="10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上海前往蘭州、入住酒店</w:t>
            </w:r>
          </w:p>
        </w:tc>
        <w:tc>
          <w:tcPr>
            <w:tcW w:w="1282" w:type="dxa"/>
            <w:vAlign w:val="center"/>
          </w:tcPr>
          <w:p w14:paraId="683470CB">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蘭州</w:t>
            </w:r>
          </w:p>
        </w:tc>
      </w:tr>
      <w:tr w14:paraId="3FD4860D">
        <w:trPr>
          <w:trHeight w:val="1007" w:hRule="atLeast"/>
        </w:trPr>
        <w:tc>
          <w:tcPr>
            <w:tcW w:w="1764" w:type="dxa"/>
            <w:vAlign w:val="center"/>
          </w:tcPr>
          <w:p w14:paraId="381E4132">
            <w:pPr>
              <w:pStyle w:val="32"/>
              <w:ind w:left="300" w:right="176" w:hanging="180"/>
              <w:jc w:val="center"/>
              <w:rPr>
                <w:rFonts w:hint="eastAsia" w:ascii="標楷體" w:hAnsi="標楷體" w:eastAsia="標楷體" w:cs="標楷體"/>
                <w:sz w:val="24"/>
                <w:lang w:eastAsia="en-US"/>
              </w:rPr>
            </w:pPr>
            <w:r>
              <w:rPr>
                <w:rFonts w:hint="eastAsia" w:ascii="標楷體" w:hAnsi="標楷體" w:eastAsia="標楷體" w:cs="標楷體"/>
                <w:lang w:eastAsia="en-US"/>
              </w:rPr>
              <w:t>第3天</w:t>
            </w:r>
          </w:p>
        </w:tc>
        <w:tc>
          <w:tcPr>
            <w:tcW w:w="1136" w:type="dxa"/>
            <w:shd w:val="clear" w:color="auto" w:fill="auto"/>
            <w:vAlign w:val="center"/>
          </w:tcPr>
          <w:p w14:paraId="58D62397">
            <w:pPr>
              <w:autoSpaceDE w:val="0"/>
              <w:autoSpaceDN w:val="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val="en-US" w:eastAsia="zh-TW"/>
              </w:rPr>
              <w:t>7/12</w:t>
            </w:r>
          </w:p>
          <w:p w14:paraId="41CBEB87">
            <w:pPr>
              <w:autoSpaceDE w:val="0"/>
              <w:autoSpaceDN w:val="0"/>
              <w:ind w:left="340" w:leftChars="50" w:hanging="220" w:hangingChars="100"/>
              <w:jc w:val="center"/>
              <w:rPr>
                <w:rFonts w:hint="eastAsia" w:ascii="標楷體" w:hAnsi="標楷體" w:eastAsia="標楷體" w:cs="標楷體"/>
                <w:sz w:val="22"/>
                <w:szCs w:val="22"/>
                <w:lang w:val="en-US" w:eastAsia="en-US"/>
              </w:rPr>
            </w:pPr>
            <w:r>
              <w:rPr>
                <w:rFonts w:hint="eastAsia" w:ascii="標楷體" w:hAnsi="標楷體" w:eastAsia="標楷體" w:cs="標楷體"/>
                <w:sz w:val="22"/>
                <w:szCs w:val="22"/>
                <w:lang w:val="en-US" w:eastAsia="zh-TW"/>
              </w:rPr>
              <w:t>（日）</w:t>
            </w:r>
          </w:p>
        </w:tc>
        <w:tc>
          <w:tcPr>
            <w:tcW w:w="5959" w:type="dxa"/>
            <w:vAlign w:val="center"/>
          </w:tcPr>
          <w:p w14:paraId="0C099DBC">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西北師範大學</w:t>
            </w:r>
          </w:p>
          <w:p w14:paraId="38BD67B6">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上午：開營儀式、校園參觀</w:t>
            </w:r>
          </w:p>
          <w:p w14:paraId="13A04984">
            <w:pPr>
              <w:autoSpaceDE w:val="0"/>
              <w:autoSpaceDN w:val="0"/>
              <w:ind w:left="340" w:leftChars="50" w:hanging="220" w:hangingChars="10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下午：專題講座、兩校學生互動交流</w:t>
            </w:r>
          </w:p>
        </w:tc>
        <w:tc>
          <w:tcPr>
            <w:tcW w:w="1282" w:type="dxa"/>
            <w:vAlign w:val="center"/>
          </w:tcPr>
          <w:p w14:paraId="01374166">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蘭州</w:t>
            </w:r>
          </w:p>
        </w:tc>
      </w:tr>
      <w:tr w14:paraId="78B14D16">
        <w:trPr>
          <w:trHeight w:val="872" w:hRule="atLeast"/>
        </w:trPr>
        <w:tc>
          <w:tcPr>
            <w:tcW w:w="1764" w:type="dxa"/>
            <w:vAlign w:val="center"/>
          </w:tcPr>
          <w:p w14:paraId="1E0F008D">
            <w:pPr>
              <w:pStyle w:val="32"/>
              <w:ind w:left="300" w:right="176" w:hanging="180"/>
              <w:jc w:val="center"/>
              <w:rPr>
                <w:rFonts w:hint="eastAsia" w:ascii="標楷體" w:hAnsi="標楷體" w:eastAsia="標楷體" w:cs="標楷體"/>
                <w:sz w:val="24"/>
                <w:lang w:eastAsia="en-US"/>
              </w:rPr>
            </w:pPr>
            <w:r>
              <w:rPr>
                <w:rFonts w:hint="eastAsia" w:ascii="標楷體" w:hAnsi="標楷體" w:eastAsia="標楷體" w:cs="標楷體"/>
                <w:lang w:eastAsia="en-US"/>
              </w:rPr>
              <w:t>第4天</w:t>
            </w:r>
          </w:p>
        </w:tc>
        <w:tc>
          <w:tcPr>
            <w:tcW w:w="1136" w:type="dxa"/>
            <w:shd w:val="clear" w:color="auto" w:fill="auto"/>
            <w:vAlign w:val="center"/>
          </w:tcPr>
          <w:p w14:paraId="0EECE39D">
            <w:pPr>
              <w:autoSpaceDE w:val="0"/>
              <w:autoSpaceDN w:val="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val="en-US" w:eastAsia="zh-TW"/>
              </w:rPr>
              <w:t>7/13</w:t>
            </w:r>
          </w:p>
          <w:p w14:paraId="5D6A7028">
            <w:pPr>
              <w:autoSpaceDE w:val="0"/>
              <w:autoSpaceDN w:val="0"/>
              <w:ind w:left="340" w:leftChars="50" w:hanging="220" w:hangingChars="100"/>
              <w:jc w:val="center"/>
              <w:rPr>
                <w:rFonts w:hint="eastAsia" w:ascii="標楷體" w:hAnsi="標楷體" w:eastAsia="標楷體" w:cs="標楷體"/>
                <w:sz w:val="22"/>
                <w:szCs w:val="22"/>
                <w:lang w:val="en-US" w:eastAsia="en-US"/>
              </w:rPr>
            </w:pPr>
            <w:r>
              <w:rPr>
                <w:rFonts w:hint="eastAsia" w:ascii="標楷體" w:hAnsi="標楷體" w:eastAsia="標楷體" w:cs="標楷體"/>
                <w:sz w:val="22"/>
                <w:szCs w:val="22"/>
                <w:lang w:val="en-US" w:eastAsia="zh-TW"/>
              </w:rPr>
              <w:t>（一）</w:t>
            </w:r>
          </w:p>
        </w:tc>
        <w:tc>
          <w:tcPr>
            <w:tcW w:w="5959" w:type="dxa"/>
            <w:vAlign w:val="center"/>
          </w:tcPr>
          <w:p w14:paraId="794FDF21">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上午：專題講座</w:t>
            </w:r>
          </w:p>
          <w:p w14:paraId="107DF274">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下午：參訪甘肅博物館</w:t>
            </w:r>
          </w:p>
          <w:p w14:paraId="131A3CF4">
            <w:pPr>
              <w:autoSpaceDE w:val="0"/>
              <w:autoSpaceDN w:val="0"/>
              <w:ind w:left="340" w:leftChars="50" w:hanging="220" w:hangingChars="100"/>
              <w:jc w:val="left"/>
              <w:rPr>
                <w:rFonts w:hint="eastAsia" w:ascii="標楷體" w:hAnsi="標楷體" w:eastAsia="標楷體" w:cs="標楷體"/>
                <w:spacing w:val="-1"/>
                <w:sz w:val="22"/>
                <w:szCs w:val="22"/>
                <w:lang w:eastAsia="zh-TW"/>
              </w:rPr>
            </w:pPr>
            <w:r>
              <w:rPr>
                <w:rFonts w:hint="eastAsia" w:ascii="標楷體" w:hAnsi="標楷體" w:eastAsia="標楷體" w:cs="標楷體"/>
                <w:sz w:val="22"/>
                <w:szCs w:val="22"/>
                <w:lang w:eastAsia="zh-TW"/>
              </w:rPr>
              <w:t>晚上：體驗蘭州夜市</w:t>
            </w:r>
          </w:p>
        </w:tc>
        <w:tc>
          <w:tcPr>
            <w:tcW w:w="1282" w:type="dxa"/>
            <w:vAlign w:val="center"/>
          </w:tcPr>
          <w:p w14:paraId="0C10B9B7">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val="en-US" w:eastAsia="zh-TW"/>
              </w:rPr>
              <w:t xml:space="preserve"> 蘭州</w:t>
            </w:r>
          </w:p>
        </w:tc>
      </w:tr>
      <w:tr w14:paraId="7D132419">
        <w:trPr>
          <w:trHeight w:val="949" w:hRule="atLeast"/>
        </w:trPr>
        <w:tc>
          <w:tcPr>
            <w:tcW w:w="1764" w:type="dxa"/>
            <w:vAlign w:val="center"/>
          </w:tcPr>
          <w:p w14:paraId="63A846F7">
            <w:pPr>
              <w:pStyle w:val="32"/>
              <w:ind w:left="300" w:right="176" w:hanging="180"/>
              <w:jc w:val="center"/>
              <w:rPr>
                <w:rFonts w:hint="eastAsia" w:ascii="標楷體" w:hAnsi="標楷體" w:eastAsia="標楷體" w:cs="標楷體"/>
                <w:sz w:val="24"/>
                <w:lang w:eastAsia="en-US"/>
              </w:rPr>
            </w:pPr>
            <w:r>
              <w:rPr>
                <w:rFonts w:hint="eastAsia" w:ascii="標楷體" w:hAnsi="標楷體" w:eastAsia="標楷體" w:cs="標楷體"/>
                <w:lang w:eastAsia="en-US"/>
              </w:rPr>
              <w:t>第5天</w:t>
            </w:r>
          </w:p>
        </w:tc>
        <w:tc>
          <w:tcPr>
            <w:tcW w:w="1136" w:type="dxa"/>
            <w:shd w:val="clear" w:color="auto" w:fill="auto"/>
            <w:vAlign w:val="center"/>
          </w:tcPr>
          <w:p w14:paraId="2FEEDC25">
            <w:pPr>
              <w:autoSpaceDE w:val="0"/>
              <w:autoSpaceDN w:val="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val="en-US" w:eastAsia="zh-TW"/>
              </w:rPr>
              <w:t>7/14</w:t>
            </w:r>
          </w:p>
          <w:p w14:paraId="6106344E">
            <w:pPr>
              <w:autoSpaceDE w:val="0"/>
              <w:autoSpaceDN w:val="0"/>
              <w:ind w:left="340" w:leftChars="50" w:hanging="220" w:hangingChars="100"/>
              <w:jc w:val="center"/>
              <w:rPr>
                <w:rFonts w:hint="eastAsia" w:ascii="標楷體" w:hAnsi="標楷體" w:eastAsia="標楷體" w:cs="標楷體"/>
                <w:sz w:val="22"/>
                <w:szCs w:val="22"/>
                <w:lang w:val="en-US" w:eastAsia="en-US"/>
              </w:rPr>
            </w:pPr>
            <w:r>
              <w:rPr>
                <w:rFonts w:hint="eastAsia" w:ascii="標楷體" w:hAnsi="標楷體" w:eastAsia="標楷體" w:cs="標楷體"/>
                <w:sz w:val="22"/>
                <w:szCs w:val="22"/>
                <w:lang w:val="en-US" w:eastAsia="zh-TW"/>
              </w:rPr>
              <w:t>（二）</w:t>
            </w:r>
          </w:p>
        </w:tc>
        <w:tc>
          <w:tcPr>
            <w:tcW w:w="5959" w:type="dxa"/>
            <w:vAlign w:val="center"/>
          </w:tcPr>
          <w:p w14:paraId="1D6CDF59">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上午：前往天水、參訪天水民俗信仰</w:t>
            </w:r>
          </w:p>
          <w:p w14:paraId="59253BE0">
            <w:pPr>
              <w:autoSpaceDE w:val="0"/>
              <w:autoSpaceDN w:val="0"/>
              <w:ind w:left="340" w:leftChars="50" w:hanging="220" w:hangingChars="10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下午：參觀麥積山石窟、天水古城</w:t>
            </w:r>
          </w:p>
        </w:tc>
        <w:tc>
          <w:tcPr>
            <w:tcW w:w="1282" w:type="dxa"/>
            <w:vAlign w:val="center"/>
          </w:tcPr>
          <w:p w14:paraId="2F16143D">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天水</w:t>
            </w:r>
          </w:p>
        </w:tc>
      </w:tr>
      <w:tr w14:paraId="6D3189E8">
        <w:trPr>
          <w:trHeight w:val="20" w:hRule="atLeast"/>
        </w:trPr>
        <w:tc>
          <w:tcPr>
            <w:tcW w:w="1764" w:type="dxa"/>
            <w:vAlign w:val="center"/>
          </w:tcPr>
          <w:p w14:paraId="1FEE5494">
            <w:pPr>
              <w:pStyle w:val="32"/>
              <w:ind w:left="300" w:right="176" w:hanging="180"/>
              <w:jc w:val="center"/>
              <w:rPr>
                <w:rFonts w:hint="eastAsia" w:ascii="標楷體" w:hAnsi="標楷體" w:eastAsia="標楷體" w:cs="標楷體"/>
                <w:sz w:val="24"/>
                <w:lang w:eastAsia="en-US"/>
              </w:rPr>
            </w:pPr>
            <w:r>
              <w:rPr>
                <w:rFonts w:hint="eastAsia" w:ascii="標楷體" w:hAnsi="標楷體" w:eastAsia="標楷體" w:cs="標楷體"/>
                <w:lang w:eastAsia="en-US"/>
              </w:rPr>
              <w:t>第6天</w:t>
            </w:r>
          </w:p>
        </w:tc>
        <w:tc>
          <w:tcPr>
            <w:tcW w:w="1136" w:type="dxa"/>
            <w:shd w:val="clear" w:color="auto" w:fill="auto"/>
            <w:vAlign w:val="center"/>
          </w:tcPr>
          <w:p w14:paraId="5FE0CBD9">
            <w:pPr>
              <w:autoSpaceDE w:val="0"/>
              <w:autoSpaceDN w:val="0"/>
              <w:jc w:val="center"/>
              <w:rPr>
                <w:rFonts w:hint="eastAsia" w:ascii="標楷體" w:hAnsi="標楷體" w:eastAsia="標楷體" w:cs="標楷體"/>
                <w:sz w:val="22"/>
                <w:szCs w:val="22"/>
                <w:lang w:val="en-US"/>
              </w:rPr>
            </w:pPr>
            <w:r>
              <w:rPr>
                <w:rFonts w:hint="eastAsia" w:ascii="標楷體" w:hAnsi="標楷體" w:eastAsia="標楷體" w:cs="標楷體"/>
                <w:sz w:val="22"/>
                <w:szCs w:val="22"/>
                <w:lang w:val="en-US"/>
              </w:rPr>
              <w:t>7/15</w:t>
            </w:r>
          </w:p>
          <w:p w14:paraId="39E96531">
            <w:pPr>
              <w:autoSpaceDE w:val="0"/>
              <w:autoSpaceDN w:val="0"/>
              <w:ind w:left="340" w:leftChars="50" w:hanging="220" w:hangingChars="100"/>
              <w:jc w:val="center"/>
              <w:rPr>
                <w:rFonts w:hint="eastAsia" w:ascii="標楷體" w:hAnsi="標楷體" w:eastAsia="標楷體" w:cs="標楷體"/>
                <w:sz w:val="22"/>
                <w:szCs w:val="22"/>
                <w:lang w:val="en-US" w:eastAsia="en-US"/>
              </w:rPr>
            </w:pPr>
            <w:r>
              <w:rPr>
                <w:rFonts w:hint="eastAsia" w:ascii="標楷體" w:hAnsi="標楷體" w:eastAsia="標楷體" w:cs="標楷體"/>
                <w:sz w:val="22"/>
                <w:szCs w:val="22"/>
                <w:lang w:val="en-US" w:eastAsia="zh-TW"/>
              </w:rPr>
              <w:t>（三）</w:t>
            </w:r>
          </w:p>
        </w:tc>
        <w:tc>
          <w:tcPr>
            <w:tcW w:w="5959" w:type="dxa"/>
            <w:vAlign w:val="center"/>
          </w:tcPr>
          <w:p w14:paraId="75B1855B">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上午：參觀崆峒山</w:t>
            </w:r>
          </w:p>
          <w:p w14:paraId="50E9B1B9">
            <w:pPr>
              <w:autoSpaceDE w:val="0"/>
              <w:autoSpaceDN w:val="0"/>
              <w:ind w:left="340" w:leftChars="50" w:hanging="220" w:hangingChars="10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下午：參訪海寨溝文旅康養產業</w:t>
            </w:r>
          </w:p>
        </w:tc>
        <w:tc>
          <w:tcPr>
            <w:tcW w:w="1282" w:type="dxa"/>
            <w:vAlign w:val="center"/>
          </w:tcPr>
          <w:p w14:paraId="4B21DD3F">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天水</w:t>
            </w:r>
          </w:p>
        </w:tc>
      </w:tr>
      <w:tr w14:paraId="575F153E">
        <w:trPr>
          <w:trHeight w:val="20" w:hRule="atLeast"/>
        </w:trPr>
        <w:tc>
          <w:tcPr>
            <w:tcW w:w="1764" w:type="dxa"/>
            <w:vAlign w:val="center"/>
          </w:tcPr>
          <w:p w14:paraId="178FAC50">
            <w:pPr>
              <w:pStyle w:val="32"/>
              <w:ind w:left="300" w:right="176" w:hanging="180"/>
              <w:jc w:val="center"/>
              <w:rPr>
                <w:rFonts w:hint="eastAsia" w:ascii="標楷體" w:hAnsi="標楷體" w:eastAsia="標楷體" w:cs="標楷體"/>
                <w:sz w:val="24"/>
                <w:lang w:eastAsia="en-US"/>
              </w:rPr>
            </w:pPr>
            <w:bookmarkStart w:id="0" w:name="_Hlk193369079"/>
            <w:r>
              <w:rPr>
                <w:rFonts w:hint="eastAsia" w:ascii="標楷體" w:hAnsi="標楷體" w:eastAsia="標楷體" w:cs="標楷體"/>
                <w:lang w:eastAsia="en-US"/>
              </w:rPr>
              <w:t>第7天</w:t>
            </w:r>
            <w:bookmarkEnd w:id="0"/>
          </w:p>
        </w:tc>
        <w:tc>
          <w:tcPr>
            <w:tcW w:w="1136" w:type="dxa"/>
            <w:shd w:val="clear" w:color="auto" w:fill="auto"/>
            <w:vAlign w:val="center"/>
          </w:tcPr>
          <w:p w14:paraId="64CB4F58">
            <w:pPr>
              <w:autoSpaceDE w:val="0"/>
              <w:autoSpaceDN w:val="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val="en-US" w:eastAsia="zh-TW"/>
              </w:rPr>
              <w:t>7/16</w:t>
            </w:r>
          </w:p>
          <w:p w14:paraId="5215F30F">
            <w:pPr>
              <w:autoSpaceDE w:val="0"/>
              <w:autoSpaceDN w:val="0"/>
              <w:ind w:left="340" w:leftChars="50" w:hanging="220" w:hangingChars="100"/>
              <w:jc w:val="center"/>
              <w:rPr>
                <w:rFonts w:hint="eastAsia" w:ascii="標楷體" w:hAnsi="標楷體" w:eastAsia="標楷體" w:cs="標楷體"/>
                <w:sz w:val="22"/>
                <w:szCs w:val="22"/>
                <w:lang w:val="en-US" w:eastAsia="en-US"/>
              </w:rPr>
            </w:pPr>
            <w:r>
              <w:rPr>
                <w:rFonts w:hint="eastAsia" w:ascii="標楷體" w:hAnsi="標楷體" w:eastAsia="標楷體" w:cs="標楷體"/>
                <w:sz w:val="22"/>
                <w:szCs w:val="22"/>
                <w:lang w:val="en-US" w:eastAsia="zh-TW"/>
              </w:rPr>
              <w:t>（四）</w:t>
            </w:r>
          </w:p>
        </w:tc>
        <w:tc>
          <w:tcPr>
            <w:tcW w:w="5959" w:type="dxa"/>
            <w:vAlign w:val="center"/>
          </w:tcPr>
          <w:p w14:paraId="09CC8F07">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上午：前往慶陽、參訪慶陽文化館</w:t>
            </w:r>
          </w:p>
          <w:p w14:paraId="0222EC10">
            <w:pPr>
              <w:autoSpaceDE w:val="0"/>
              <w:autoSpaceDN w:val="0"/>
              <w:ind w:left="340" w:leftChars="50" w:hanging="220" w:hangingChars="100"/>
              <w:jc w:val="left"/>
              <w:rPr>
                <w:rFonts w:hint="eastAsia" w:ascii="標楷體" w:hAnsi="標楷體" w:eastAsia="標楷體" w:cs="標楷體"/>
                <w:spacing w:val="-1"/>
                <w:sz w:val="22"/>
                <w:szCs w:val="22"/>
                <w:lang w:eastAsia="zh-TW"/>
              </w:rPr>
            </w:pPr>
            <w:r>
              <w:rPr>
                <w:rFonts w:hint="eastAsia" w:ascii="標楷體" w:hAnsi="標楷體" w:eastAsia="標楷體" w:cs="標楷體"/>
                <w:sz w:val="22"/>
                <w:szCs w:val="22"/>
                <w:lang w:eastAsia="zh-TW"/>
              </w:rPr>
              <w:t>下午：參訪岐黃文化傳播公司體驗非遺文化、剪紙藝術</w:t>
            </w:r>
          </w:p>
        </w:tc>
        <w:tc>
          <w:tcPr>
            <w:tcW w:w="1282" w:type="dxa"/>
            <w:vAlign w:val="center"/>
          </w:tcPr>
          <w:p w14:paraId="103EE18A">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慶陽</w:t>
            </w:r>
          </w:p>
        </w:tc>
      </w:tr>
      <w:tr w14:paraId="4CBA745D">
        <w:trPr>
          <w:trHeight w:val="885" w:hRule="atLeast"/>
        </w:trPr>
        <w:tc>
          <w:tcPr>
            <w:tcW w:w="1764" w:type="dxa"/>
            <w:vAlign w:val="center"/>
          </w:tcPr>
          <w:p w14:paraId="602336C5">
            <w:pPr>
              <w:pStyle w:val="32"/>
              <w:ind w:left="300" w:right="176" w:hanging="180"/>
              <w:jc w:val="center"/>
              <w:rPr>
                <w:rFonts w:hint="eastAsia" w:ascii="標楷體" w:hAnsi="標楷體" w:eastAsia="標楷體" w:cs="標楷體"/>
                <w:spacing w:val="-30"/>
                <w:sz w:val="24"/>
                <w:lang w:eastAsia="en-US"/>
              </w:rPr>
            </w:pPr>
            <w:r>
              <w:rPr>
                <w:rFonts w:hint="eastAsia" w:ascii="標楷體" w:hAnsi="標楷體" w:eastAsia="標楷體" w:cs="標楷體"/>
                <w:lang w:eastAsia="en-US"/>
              </w:rPr>
              <w:t>第8天</w:t>
            </w:r>
          </w:p>
        </w:tc>
        <w:tc>
          <w:tcPr>
            <w:tcW w:w="1136" w:type="dxa"/>
            <w:shd w:val="clear" w:color="auto" w:fill="auto"/>
            <w:vAlign w:val="center"/>
          </w:tcPr>
          <w:p w14:paraId="5092DC58">
            <w:pPr>
              <w:autoSpaceDE w:val="0"/>
              <w:autoSpaceDN w:val="0"/>
              <w:jc w:val="center"/>
              <w:rPr>
                <w:rFonts w:hint="eastAsia" w:ascii="標楷體" w:hAnsi="標楷體" w:eastAsia="標楷體" w:cs="標楷體"/>
                <w:sz w:val="22"/>
                <w:szCs w:val="22"/>
                <w:lang w:val="en-US"/>
              </w:rPr>
            </w:pPr>
            <w:r>
              <w:rPr>
                <w:rFonts w:hint="eastAsia" w:ascii="標楷體" w:hAnsi="標楷體" w:eastAsia="標楷體" w:cs="標楷體"/>
                <w:sz w:val="22"/>
                <w:szCs w:val="22"/>
                <w:lang w:val="en-US"/>
              </w:rPr>
              <w:t>7/17</w:t>
            </w:r>
          </w:p>
          <w:p w14:paraId="2E0AE934">
            <w:pPr>
              <w:autoSpaceDE w:val="0"/>
              <w:autoSpaceDN w:val="0"/>
              <w:ind w:left="340" w:leftChars="50" w:hanging="220" w:hangingChars="10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val="en-US" w:eastAsia="zh-TW"/>
              </w:rPr>
              <w:t>（五）</w:t>
            </w:r>
          </w:p>
        </w:tc>
        <w:tc>
          <w:tcPr>
            <w:tcW w:w="5959" w:type="dxa"/>
            <w:vAlign w:val="center"/>
          </w:tcPr>
          <w:p w14:paraId="68C3100C">
            <w:pPr>
              <w:autoSpaceDE w:val="0"/>
              <w:autoSpaceDN w:val="0"/>
              <w:jc w:val="left"/>
              <w:rPr>
                <w:rFonts w:hint="eastAsia" w:ascii="標楷體" w:hAnsi="標楷體" w:eastAsia="標楷體" w:cs="標楷體"/>
                <w:sz w:val="22"/>
                <w:szCs w:val="22"/>
                <w:lang w:eastAsia="zh-TW"/>
              </w:rPr>
            </w:pPr>
            <w:r>
              <w:rPr>
                <w:rFonts w:hint="eastAsia" w:ascii="標楷體" w:hAnsi="標楷體" w:eastAsia="標楷體" w:cs="標楷體"/>
                <w:sz w:val="22"/>
                <w:szCs w:val="22"/>
                <w:lang w:eastAsia="zh-TW"/>
              </w:rPr>
              <w:t>上午：返回蘭州</w:t>
            </w:r>
          </w:p>
          <w:p w14:paraId="6DCEA6D6">
            <w:pPr>
              <w:autoSpaceDE w:val="0"/>
              <w:autoSpaceDN w:val="0"/>
              <w:ind w:left="340" w:leftChars="50" w:hanging="220" w:hangingChars="100"/>
              <w:jc w:val="left"/>
              <w:rPr>
                <w:rFonts w:hint="eastAsia" w:ascii="標楷體" w:hAnsi="標楷體" w:eastAsia="標楷體" w:cs="標楷體"/>
                <w:spacing w:val="-1"/>
                <w:sz w:val="22"/>
                <w:szCs w:val="22"/>
                <w:lang w:eastAsia="zh-TW"/>
              </w:rPr>
            </w:pPr>
            <w:r>
              <w:rPr>
                <w:rFonts w:hint="eastAsia" w:ascii="標楷體" w:hAnsi="標楷體" w:eastAsia="標楷體" w:cs="標楷體"/>
                <w:sz w:val="22"/>
                <w:szCs w:val="22"/>
                <w:lang w:eastAsia="zh-TW"/>
              </w:rPr>
              <w:t>下午：結營儀式</w:t>
            </w:r>
          </w:p>
        </w:tc>
        <w:tc>
          <w:tcPr>
            <w:tcW w:w="1282" w:type="dxa"/>
            <w:vAlign w:val="center"/>
          </w:tcPr>
          <w:p w14:paraId="34E4E88F">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蘭州</w:t>
            </w:r>
          </w:p>
        </w:tc>
      </w:tr>
      <w:tr w14:paraId="258BE40D">
        <w:trPr>
          <w:trHeight w:val="866" w:hRule="atLeast"/>
        </w:trPr>
        <w:tc>
          <w:tcPr>
            <w:tcW w:w="1764" w:type="dxa"/>
            <w:vAlign w:val="center"/>
          </w:tcPr>
          <w:p w14:paraId="6AC3C341">
            <w:pPr>
              <w:pStyle w:val="32"/>
              <w:ind w:left="300" w:right="176" w:hanging="180"/>
              <w:jc w:val="center"/>
              <w:rPr>
                <w:rFonts w:hint="eastAsia" w:ascii="標楷體" w:hAnsi="標楷體" w:eastAsia="標楷體" w:cs="標楷體"/>
                <w:spacing w:val="-30"/>
                <w:sz w:val="24"/>
                <w:lang w:eastAsia="en-US"/>
              </w:rPr>
            </w:pPr>
            <w:r>
              <w:rPr>
                <w:rFonts w:hint="eastAsia" w:ascii="標楷體" w:hAnsi="標楷體" w:eastAsia="標楷體" w:cs="標楷體"/>
                <w:lang w:eastAsia="en-US"/>
              </w:rPr>
              <w:t>第</w:t>
            </w:r>
            <w:r>
              <w:rPr>
                <w:rFonts w:hint="eastAsia" w:ascii="標楷體" w:hAnsi="標楷體" w:eastAsia="標楷體" w:cs="標楷體"/>
                <w:lang w:eastAsia="en-US"/>
              </w:rPr>
              <w:t>9</w:t>
            </w:r>
            <w:r>
              <w:rPr>
                <w:rFonts w:hint="eastAsia" w:ascii="標楷體" w:hAnsi="標楷體" w:eastAsia="標楷體" w:cs="標楷體"/>
                <w:lang w:eastAsia="en-US"/>
              </w:rPr>
              <w:t>天</w:t>
            </w:r>
          </w:p>
        </w:tc>
        <w:tc>
          <w:tcPr>
            <w:tcW w:w="1136" w:type="dxa"/>
            <w:shd w:val="clear" w:color="auto" w:fill="auto"/>
            <w:vAlign w:val="center"/>
          </w:tcPr>
          <w:p w14:paraId="0E2B47EF">
            <w:pPr>
              <w:autoSpaceDE w:val="0"/>
              <w:autoSpaceDN w:val="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eastAsia="zh-TW"/>
              </w:rPr>
              <w:t>7</w:t>
            </w:r>
            <w:r>
              <w:rPr>
                <w:rFonts w:hint="eastAsia" w:ascii="標楷體" w:hAnsi="標楷體" w:eastAsia="標楷體" w:cs="標楷體"/>
                <w:sz w:val="22"/>
                <w:szCs w:val="22"/>
                <w:lang w:val="en-US" w:eastAsia="zh-TW"/>
              </w:rPr>
              <w:t>/18</w:t>
            </w:r>
          </w:p>
          <w:p w14:paraId="427A5A0D">
            <w:pPr>
              <w:autoSpaceDE w:val="0"/>
              <w:autoSpaceDN w:val="0"/>
              <w:ind w:left="340" w:leftChars="50" w:hanging="220" w:hangingChars="100"/>
              <w:jc w:val="center"/>
              <w:rPr>
                <w:rFonts w:hint="eastAsia" w:ascii="標楷體" w:hAnsi="標楷體" w:eastAsia="標楷體" w:cs="標楷體"/>
                <w:sz w:val="22"/>
                <w:szCs w:val="22"/>
                <w:lang w:val="en-US" w:eastAsia="en-US"/>
              </w:rPr>
            </w:pPr>
            <w:r>
              <w:rPr>
                <w:rFonts w:hint="eastAsia" w:ascii="標楷體" w:hAnsi="標楷體" w:eastAsia="標楷體" w:cs="標楷體"/>
                <w:sz w:val="22"/>
                <w:szCs w:val="22"/>
                <w:lang w:val="en-US" w:eastAsia="zh-TW"/>
              </w:rPr>
              <w:t>（六）</w:t>
            </w:r>
          </w:p>
        </w:tc>
        <w:tc>
          <w:tcPr>
            <w:tcW w:w="5959" w:type="dxa"/>
            <w:vAlign w:val="center"/>
          </w:tcPr>
          <w:p w14:paraId="1AA9F553">
            <w:pPr>
              <w:autoSpaceDE w:val="0"/>
              <w:autoSpaceDN w:val="0"/>
              <w:ind w:left="340" w:leftChars="50" w:hanging="220" w:hangingChars="100"/>
              <w:jc w:val="left"/>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eastAsia="zh-TW"/>
              </w:rPr>
              <w:t>蘭州前往上海、入住酒店</w:t>
            </w:r>
          </w:p>
        </w:tc>
        <w:tc>
          <w:tcPr>
            <w:tcW w:w="1282" w:type="dxa"/>
            <w:vAlign w:val="center"/>
          </w:tcPr>
          <w:p w14:paraId="371B189C">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蘭州</w:t>
            </w:r>
          </w:p>
        </w:tc>
      </w:tr>
      <w:tr w14:paraId="56732CA0">
        <w:trPr>
          <w:trHeight w:val="847" w:hRule="atLeast"/>
        </w:trPr>
        <w:tc>
          <w:tcPr>
            <w:tcW w:w="1764" w:type="dxa"/>
            <w:vAlign w:val="center"/>
          </w:tcPr>
          <w:p w14:paraId="6C67B3B5">
            <w:pPr>
              <w:pStyle w:val="32"/>
              <w:ind w:left="300" w:right="176" w:hanging="180"/>
              <w:jc w:val="center"/>
              <w:rPr>
                <w:rFonts w:hint="eastAsia" w:ascii="標楷體" w:hAnsi="標楷體" w:eastAsia="標楷體" w:cs="標楷體"/>
                <w:spacing w:val="-30"/>
                <w:sz w:val="24"/>
                <w:lang w:eastAsia="en-US"/>
              </w:rPr>
            </w:pPr>
            <w:r>
              <w:rPr>
                <w:rFonts w:hint="eastAsia" w:ascii="標楷體" w:hAnsi="標楷體" w:eastAsia="標楷體" w:cs="標楷體"/>
                <w:lang w:eastAsia="en-US"/>
              </w:rPr>
              <w:t>第</w:t>
            </w:r>
            <w:r>
              <w:rPr>
                <w:rFonts w:hint="eastAsia" w:ascii="標楷體" w:hAnsi="標楷體" w:eastAsia="標楷體" w:cs="標楷體"/>
                <w:lang w:eastAsia="en-US"/>
              </w:rPr>
              <w:t>10</w:t>
            </w:r>
            <w:r>
              <w:rPr>
                <w:rFonts w:hint="eastAsia" w:ascii="標楷體" w:hAnsi="標楷體" w:eastAsia="標楷體" w:cs="標楷體"/>
                <w:lang w:eastAsia="en-US"/>
              </w:rPr>
              <w:t>天</w:t>
            </w:r>
          </w:p>
        </w:tc>
        <w:tc>
          <w:tcPr>
            <w:tcW w:w="1136" w:type="dxa"/>
            <w:shd w:val="clear" w:color="auto" w:fill="auto"/>
            <w:vAlign w:val="center"/>
          </w:tcPr>
          <w:p w14:paraId="4495D5FB">
            <w:pPr>
              <w:autoSpaceDE w:val="0"/>
              <w:autoSpaceDN w:val="0"/>
              <w:jc w:val="center"/>
              <w:rPr>
                <w:rFonts w:hint="eastAsia" w:ascii="標楷體" w:hAnsi="標楷體" w:eastAsia="標楷體" w:cs="標楷體"/>
                <w:sz w:val="22"/>
                <w:szCs w:val="22"/>
                <w:lang w:val="en-US" w:eastAsia="zh-TW"/>
              </w:rPr>
            </w:pPr>
            <w:r>
              <w:rPr>
                <w:rFonts w:hint="eastAsia" w:ascii="標楷體" w:hAnsi="標楷體" w:eastAsia="標楷體" w:cs="標楷體"/>
                <w:sz w:val="22"/>
                <w:szCs w:val="22"/>
                <w:lang w:val="en-US" w:eastAsia="zh-TW"/>
              </w:rPr>
              <w:t>7/19</w:t>
            </w:r>
          </w:p>
          <w:p w14:paraId="5563C393">
            <w:pPr>
              <w:autoSpaceDE w:val="0"/>
              <w:autoSpaceDN w:val="0"/>
              <w:ind w:left="340" w:leftChars="50" w:hanging="220" w:hangingChars="100"/>
              <w:jc w:val="center"/>
              <w:rPr>
                <w:rFonts w:hint="eastAsia" w:ascii="標楷體" w:hAnsi="標楷體" w:eastAsia="標楷體" w:cs="標楷體"/>
                <w:sz w:val="22"/>
                <w:szCs w:val="22"/>
                <w:vertAlign w:val="baseline"/>
                <w:lang w:val="en-US" w:eastAsia="zh-TW"/>
              </w:rPr>
            </w:pPr>
            <w:r>
              <w:rPr>
                <w:rFonts w:hint="eastAsia" w:ascii="標楷體" w:hAnsi="標楷體" w:eastAsia="標楷體" w:cs="標楷體"/>
                <w:sz w:val="22"/>
                <w:szCs w:val="22"/>
                <w:lang w:val="en-US" w:eastAsia="zh-TW"/>
              </w:rPr>
              <w:t>（日）</w:t>
            </w:r>
          </w:p>
        </w:tc>
        <w:tc>
          <w:tcPr>
            <w:tcW w:w="5959" w:type="dxa"/>
            <w:vAlign w:val="center"/>
          </w:tcPr>
          <w:p w14:paraId="6CAC6374">
            <w:pPr>
              <w:autoSpaceDE w:val="0"/>
              <w:autoSpaceDN w:val="0"/>
              <w:ind w:left="340" w:leftChars="50" w:hanging="220" w:hangingChars="100"/>
              <w:jc w:val="left"/>
              <w:rPr>
                <w:rFonts w:hint="eastAsia" w:ascii="標楷體" w:hAnsi="標楷體" w:eastAsia="標楷體" w:cs="標楷體"/>
                <w:spacing w:val="-1"/>
                <w:sz w:val="22"/>
                <w:szCs w:val="22"/>
                <w:lang w:eastAsia="zh-TW"/>
              </w:rPr>
            </w:pPr>
            <w:r>
              <w:rPr>
                <w:rFonts w:hint="eastAsia" w:ascii="標楷體" w:hAnsi="標楷體" w:eastAsia="標楷體" w:cs="標楷體"/>
                <w:sz w:val="22"/>
                <w:szCs w:val="22"/>
                <w:lang w:eastAsia="zh-TW"/>
              </w:rPr>
              <w:t>上海前往台北</w:t>
            </w:r>
          </w:p>
        </w:tc>
        <w:tc>
          <w:tcPr>
            <w:tcW w:w="1282" w:type="dxa"/>
            <w:vAlign w:val="center"/>
          </w:tcPr>
          <w:p w14:paraId="52A67213">
            <w:pPr>
              <w:autoSpaceDE w:val="0"/>
              <w:autoSpaceDN w:val="0"/>
              <w:ind w:left="340" w:leftChars="50" w:hanging="220" w:hangingChars="100"/>
              <w:jc w:val="center"/>
              <w:rPr>
                <w:rFonts w:hint="eastAsia" w:ascii="標楷體" w:hAnsi="標楷體" w:eastAsia="標楷體" w:cs="標楷體"/>
                <w:sz w:val="22"/>
                <w:szCs w:val="22"/>
                <w:lang w:eastAsia="en-US"/>
              </w:rPr>
            </w:pPr>
            <w:r>
              <w:rPr>
                <w:rFonts w:hint="eastAsia" w:ascii="標楷體" w:hAnsi="標楷體" w:eastAsia="標楷體" w:cs="標楷體"/>
                <w:sz w:val="22"/>
                <w:szCs w:val="22"/>
                <w:lang w:eastAsia="zh-TW"/>
              </w:rPr>
              <w:t>上海</w:t>
            </w:r>
          </w:p>
        </w:tc>
      </w:tr>
    </w:tbl>
    <w:p w14:paraId="623CCC66">
      <w:pPr>
        <w:pStyle w:val="18"/>
        <w:keepNext w:val="0"/>
        <w:keepLines w:val="0"/>
        <w:pageBreakBefore w:val="0"/>
        <w:widowControl w:val="0"/>
        <w:numPr>
          <w:ilvl w:val="0"/>
          <w:numId w:val="1"/>
        </w:numPr>
        <w:kinsoku/>
        <w:wordWrap/>
        <w:overflowPunct/>
        <w:topLinePunct w:val="0"/>
        <w:autoSpaceDE/>
        <w:autoSpaceDN/>
        <w:bidi w:val="0"/>
        <w:adjustRightInd/>
        <w:snapToGrid/>
        <w:spacing w:before="181" w:beforeLines="50" w:after="181" w:afterLines="50" w:line="440" w:lineRule="exact"/>
        <w:ind w:left="510" w:leftChars="0" w:hanging="510" w:firstLineChars="0"/>
        <w:textAlignment w:val="auto"/>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具體成果及活動效益</w:t>
      </w:r>
    </w:p>
    <w:p w14:paraId="1DC846EF">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一、計畫執行成果</w:t>
      </w:r>
    </w:p>
    <w:p w14:paraId="7AC13868">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整體活動依原計畫所設定之「康養產業發展」與「非遺文化產業經營」兩大主軸執行，並透過西北師範大學專題課程、兩校學生交流，以及蘭州、天水、平涼與慶陽等地的實地參訪，使學生從文化脈絡、產業經營、品牌傳播及市場需求等不同面向進行觀察。</w:t>
      </w:r>
    </w:p>
    <w:p w14:paraId="1B42F4BD">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學生不僅認識西北地區的歷史文化與產業特色，亦能從廣告傳播專業角度，分析康養服務的市場定位、地方文化品牌的溝通策略，以及非遺文化面向青年受眾時可採取的推廣方式。計畫執行內容與原提案之課程設計理念大致相符，達成連結理論與實務、培養跨文化理解及提升產業分析能力等預定目標。</w:t>
      </w:r>
    </w:p>
    <w:p w14:paraId="1684CD88">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二、執行績效與課程設計理念之符合情形</w:t>
      </w:r>
    </w:p>
    <w:p w14:paraId="3450BA4B">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本計畫原以「走讀結合深度體驗」作為課程設計理念，實際執行亦採專題講座、實地觀察、文化體驗、跨校交流及學習反思等多元方式進行，避免將移地學習侷限於單向知識接收。</w:t>
      </w:r>
    </w:p>
    <w:p w14:paraId="4EDC6938">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學生透過實際進入文化及產業場域，觀察自然環境、文化資源、公共服務與產業經營的整合情形，再藉由分組討論及成果統整，將現場所見轉化為市場分析、品牌傳播及文化行銷觀點。因此，本次活動在課程主題、學習方式及成果產出等方面，均能呼應原計畫所設定之教學目標。</w:t>
      </w:r>
    </w:p>
    <w:p w14:paraId="3F11015C">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三、學生獲益</w:t>
      </w:r>
    </w:p>
    <w:p w14:paraId="2B7B0608">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（一）拓展國際視野與區域產業認識</w:t>
      </w:r>
    </w:p>
    <w:p w14:paraId="42059863">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學生透過西北師範大學課程及甘肅地區實地參訪，認識不同區域的社會文化、城市發展與產業環境，並理解康養產業及文化產業在地方發展中所扮演的角色，增進其跨區域觀察能力與國際視野。</w:t>
      </w:r>
    </w:p>
    <w:p w14:paraId="449A8352">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（二）強化廣告傳播與文化行銷思維</w:t>
      </w:r>
    </w:p>
    <w:p w14:paraId="25B316AD">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透過康養產業、岐黃文化及剪紙藝術等案例，學生得以分析文化資源如何轉化為品牌內容及產業價值，進一步思考廣告企劃、視覺傳達、社群傳播及體驗行銷在傳統文化推廣上的應用。</w:t>
      </w:r>
    </w:p>
    <w:p w14:paraId="7CED934A">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（三）提升市場分析與批判思考能力</w:t>
      </w:r>
    </w:p>
    <w:p w14:paraId="5388D012">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學生藉由觀察不同場域的服務對象、空間設計、行銷方式與商業模式，分析康養及文旅產業的市場定位、消費需求與發展限制，提升其問題發掘、資料整理及策略分析能力。</w:t>
      </w:r>
    </w:p>
    <w:p w14:paraId="12CDCB04">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（四）培養跨文化溝通與團隊合作能力</w:t>
      </w:r>
    </w:p>
    <w:p w14:paraId="5C3F2D35">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透過與西北師範大學師生共同參與課程及交流活動，學生學習在不同文化及生活背景下進行意見表達與溝通協調；分組任務及成果分享亦有助於強化團隊分工、口語表達與合作學習能力。</w:t>
      </w:r>
    </w:p>
    <w:p w14:paraId="3D22B233">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（五）增進自主學習與反思能力</w:t>
      </w:r>
    </w:p>
    <w:p w14:paraId="0F0F99E6">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學生須針對參訪內容進行紀錄、討論及成果統整，將實地經驗與原有專業知識相互連結，並反思文化保存、產業發展及永續經營之間的關係，有助於提升其自主學習及跨領域整合能力。</w:t>
      </w:r>
    </w:p>
    <w:p w14:paraId="37599BF2">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四、姊妹校深化程度</w:t>
      </w:r>
    </w:p>
    <w:p w14:paraId="0CE04040">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本次活動以西北師範大學為主要合作學校，雙方透過共同規劃課程、安排師資、辦理校園參訪及促進學生互動，使既有姊妹校關係由一般交流進一步轉化為具有課程內容與學習成果的實質合作。</w:t>
      </w:r>
    </w:p>
    <w:p w14:paraId="6D464E47">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活動期間，兩校師生就康養產業／非遺文化／廣告傳播／學生培養等議題進行交流，除增進彼此對學術特色與人才培育方向的認識外，也為未來持續推動學生交換、短期研修、教師互訪、專題課程及共同成果展現等合作奠定基礎。</w:t>
      </w:r>
    </w:p>
    <w:p w14:paraId="4F265AA7">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整體而言，本次計畫有效提升兩校交流的深度與參與層次，深化雙方互動關係，並建立後續合作議題與聯繫窗口。</w:t>
      </w:r>
    </w:p>
    <w:p w14:paraId="29B43542">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五、系所國際化交流程度</w:t>
      </w:r>
    </w:p>
    <w:p w14:paraId="421F89E7">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次活動將廣告傳播專業延伸至康養產業、文化資產、非遺技藝及地方品牌等領域，拓展本系國際及跨域教學內容。透過與姊妹校教師及學生交流，本系得以了解不同地區在文化傳播、產業實務及人才培育方面的作法，作為未來課程調整與國際交流規劃之參考。</w:t>
      </w:r>
    </w:p>
    <w:p w14:paraId="6106D137">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本計畫亦增加學生參與境外學習與跨文化交流的機會，有助於累積系所境外移地教學經驗、拓展多元合作管道，並提升本系在國際移動、跨域課程及姊妹校實質交流方面的能量。</w:t>
      </w:r>
    </w:p>
    <w:p w14:paraId="5905C138">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六、成果照片及佐證資料</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4644"/>
        <w:gridCol w:w="4644"/>
      </w:tblGrid>
      <w:tr w14:paraId="3EDDD777">
        <w:tc>
          <w:tcPr>
            <w:tcW w:w="4644" w:type="dxa"/>
          </w:tcPr>
          <w:p w14:paraId="7A748A75">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c>
          <w:tcPr>
            <w:tcW w:w="4644" w:type="dxa"/>
          </w:tcPr>
          <w:p w14:paraId="5FA5C607">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r>
      <w:tr w14:paraId="2CEC8490">
        <w:tc>
          <w:tcPr>
            <w:tcW w:w="4644" w:type="dxa"/>
          </w:tcPr>
          <w:p w14:paraId="0EE44508">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r>
              <w:rPr>
                <w:rFonts w:hint="eastAsia" w:ascii="標楷體" w:hAnsi="標楷體" w:eastAsia="標楷體" w:cs="標楷體"/>
              </w:rPr>
              <w:t>西北師範大學開營儀式暨兩校師生合影</w:t>
            </w:r>
          </w:p>
        </w:tc>
        <w:tc>
          <w:tcPr>
            <w:tcW w:w="4644" w:type="dxa"/>
          </w:tcPr>
          <w:p w14:paraId="4273E704">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r>
              <w:rPr>
                <w:rFonts w:hint="eastAsia" w:ascii="標楷體" w:hAnsi="標楷體" w:eastAsia="標楷體" w:cs="標楷體"/>
              </w:rPr>
              <w:t>西北師範大學專題講座實際授課情形</w:t>
            </w:r>
          </w:p>
        </w:tc>
      </w:tr>
      <w:tr w14:paraId="2E64FF90">
        <w:tc>
          <w:tcPr>
            <w:tcW w:w="4644" w:type="dxa"/>
          </w:tcPr>
          <w:p w14:paraId="78D777F8">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c>
          <w:tcPr>
            <w:tcW w:w="4644" w:type="dxa"/>
          </w:tcPr>
          <w:p w14:paraId="30314308">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r>
      <w:tr w14:paraId="5861E340">
        <w:tc>
          <w:tcPr>
            <w:tcW w:w="4644" w:type="dxa"/>
          </w:tcPr>
          <w:p w14:paraId="3D3E2A74">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r>
              <w:rPr>
                <w:rFonts w:hint="eastAsia" w:ascii="標楷體" w:hAnsi="標楷體" w:eastAsia="標楷體" w:cs="標楷體"/>
              </w:rPr>
              <w:t>學生進行觀察紀錄或成果討論</w:t>
            </w:r>
          </w:p>
        </w:tc>
        <w:tc>
          <w:tcPr>
            <w:tcW w:w="4644" w:type="dxa"/>
          </w:tcPr>
          <w:p w14:paraId="7F4A5F13">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r>
              <w:rPr>
                <w:rFonts w:hint="eastAsia" w:ascii="標楷體" w:hAnsi="標楷體" w:eastAsia="標楷體" w:cs="標楷體"/>
              </w:rPr>
              <w:t>結營儀式暨兩校師生合照</w:t>
            </w:r>
          </w:p>
        </w:tc>
      </w:tr>
      <w:tr w14:paraId="5BF036D6">
        <w:tc>
          <w:tcPr>
            <w:tcW w:w="4644" w:type="dxa"/>
          </w:tcPr>
          <w:p w14:paraId="636ED3D9">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c>
          <w:tcPr>
            <w:tcW w:w="4644" w:type="dxa"/>
          </w:tcPr>
          <w:p w14:paraId="4F7A2714">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r>
      <w:tr w14:paraId="39F47C9A">
        <w:tc>
          <w:tcPr>
            <w:tcW w:w="4644" w:type="dxa"/>
          </w:tcPr>
          <w:p w14:paraId="036C264D">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c>
          <w:tcPr>
            <w:tcW w:w="4644" w:type="dxa"/>
          </w:tcPr>
          <w:p w14:paraId="30B23606">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r>
      <w:tr w14:paraId="68DA69BC">
        <w:tc>
          <w:tcPr>
            <w:tcW w:w="4644" w:type="dxa"/>
          </w:tcPr>
          <w:p w14:paraId="5C1DAD3F">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c>
          <w:tcPr>
            <w:tcW w:w="4644" w:type="dxa"/>
          </w:tcPr>
          <w:p w14:paraId="74AD50DB">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r>
      <w:tr w14:paraId="5378C8EA">
        <w:tc>
          <w:tcPr>
            <w:tcW w:w="4644" w:type="dxa"/>
          </w:tcPr>
          <w:p w14:paraId="3F158449">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c>
          <w:tcPr>
            <w:tcW w:w="4644" w:type="dxa"/>
          </w:tcPr>
          <w:p w14:paraId="26538A61">
            <w:pPr>
              <w:keepNext w:val="0"/>
              <w:keepLines w:val="0"/>
              <w:widowControl/>
              <w:numPr>
                <w:numId w:val="0"/>
              </w:numPr>
              <w:suppressLineNumbers w:val="0"/>
              <w:spacing w:before="0" w:beforeAutospacing="1" w:after="0" w:afterAutospacing="1"/>
              <w:rPr>
                <w:rFonts w:hint="eastAsia" w:ascii="標楷體" w:hAnsi="標楷體" w:eastAsia="標楷體" w:cs="標楷體"/>
                <w:vertAlign w:val="baseline"/>
              </w:rPr>
            </w:pPr>
          </w:p>
        </w:tc>
      </w:tr>
    </w:tbl>
    <w:p w14:paraId="7B1E9C90">
      <w:pPr>
        <w:keepNext w:val="0"/>
        <w:keepLines w:val="0"/>
        <w:widowControl/>
        <w:numPr>
          <w:numId w:val="0"/>
        </w:numPr>
        <w:suppressLineNumbers w:val="0"/>
        <w:spacing w:before="0" w:beforeAutospacing="1" w:after="0" w:afterAutospacing="1"/>
        <w:ind w:leftChars="-50"/>
        <w:rPr>
          <w:rFonts w:hint="eastAsia" w:ascii="標楷體" w:hAnsi="標楷體" w:eastAsia="標楷體" w:cs="標楷體"/>
        </w:rPr>
      </w:pPr>
    </w:p>
    <w:p w14:paraId="3C4F0A96">
      <w:pPr>
        <w:pStyle w:val="18"/>
        <w:keepNext w:val="0"/>
        <w:keepLines w:val="0"/>
        <w:pageBreakBefore w:val="0"/>
        <w:widowControl w:val="0"/>
        <w:numPr>
          <w:ilvl w:val="0"/>
          <w:numId w:val="1"/>
        </w:numPr>
        <w:kinsoku/>
        <w:wordWrap/>
        <w:overflowPunct/>
        <w:topLinePunct w:val="0"/>
        <w:autoSpaceDE/>
        <w:autoSpaceDN/>
        <w:bidi w:val="0"/>
        <w:adjustRightInd/>
        <w:snapToGrid/>
        <w:spacing w:before="181" w:beforeLines="50" w:after="181" w:afterLines="50" w:line="440" w:lineRule="exact"/>
        <w:ind w:left="510" w:leftChars="0" w:hanging="510" w:firstLineChars="0"/>
        <w:textAlignment w:val="auto"/>
        <w:rPr>
          <w:rFonts w:hint="eastAsia" w:ascii="標楷體" w:hAnsi="標楷體" w:eastAsia="標楷體" w:cs="標楷體"/>
          <w:color w:val="000000" w:themeColor="text1"/>
          <w:sz w:val="28"/>
          <w:szCs w:val="24"/>
          <w14:textFill>
            <w14:solidFill>
              <w14:schemeClr w14:val="tx1"/>
            </w14:solidFill>
          </w14:textFill>
        </w:rPr>
      </w:pPr>
      <w:r>
        <w:rPr>
          <w:rFonts w:hint="eastAsia" w:ascii="標楷體" w:hAnsi="標楷體" w:eastAsia="標楷體" w:cs="標楷體"/>
          <w:color w:val="000000" w:themeColor="text1"/>
          <w:sz w:val="28"/>
          <w:szCs w:val="24"/>
          <w14:textFill>
            <w14:solidFill>
              <w14:schemeClr w14:val="tx1"/>
            </w14:solidFill>
          </w14:textFill>
        </w:rPr>
        <w:t>補助計畫經費明細表</w:t>
      </w:r>
    </w:p>
    <w:p w14:paraId="251E7F0D">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一、經費運用情形</w:t>
      </w:r>
    </w:p>
    <w:p w14:paraId="1D987B5B">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本計畫原編列補助經費共計新臺幣243,000元，主要用於補助帶隊教師機票、學生獎助金及交流禮品等支出。各項經費均依本校相關規定辦理核銷，並依實際參與人數及支出憑證覈實列支。</w:t>
      </w:r>
    </w:p>
    <w:p w14:paraId="4BCEEDB1">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二、經費明細</w:t>
      </w:r>
    </w:p>
    <w:tbl>
      <w:tblPr>
        <w:tblW w:w="9857" w:type="dxa"/>
        <w:tblCellSpacing w:w="15" w:type="dxa"/>
        <w:tblInd w:w="-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15" w:type="dxa"/>
          <w:left w:w="15" w:type="dxa"/>
          <w:bottom w:w="15" w:type="dxa"/>
          <w:right w:w="15" w:type="dxa"/>
        </w:tblCellMar>
      </w:tblPr>
      <w:tblGrid>
        <w:gridCol w:w="714"/>
        <w:gridCol w:w="2357"/>
        <w:gridCol w:w="1286"/>
        <w:gridCol w:w="1343"/>
        <w:gridCol w:w="1257"/>
        <w:gridCol w:w="2900"/>
      </w:tblGrid>
      <w:tr w14:paraId="3EBA7053">
        <w:trPr>
          <w:tblCellSpacing w:w="15" w:type="dxa"/>
        </w:trPr>
        <w:tc>
          <w:tcPr>
            <w:tcW w:w="669" w:type="dxa"/>
            <w:shd w:val="clear"/>
            <w:vAlign w:val="center"/>
          </w:tcPr>
          <w:p w14:paraId="761948D8">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憑證編號</w:t>
            </w:r>
          </w:p>
        </w:tc>
        <w:tc>
          <w:tcPr>
            <w:tcW w:w="2327" w:type="dxa"/>
            <w:shd w:val="clear"/>
            <w:vAlign w:val="center"/>
          </w:tcPr>
          <w:p w14:paraId="5969283E">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支出項目</w:t>
            </w:r>
          </w:p>
        </w:tc>
        <w:tc>
          <w:tcPr>
            <w:tcW w:w="1256" w:type="dxa"/>
            <w:shd w:val="clear"/>
            <w:vAlign w:val="center"/>
          </w:tcPr>
          <w:p w14:paraId="011432B3">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預算金額</w:t>
            </w:r>
          </w:p>
        </w:tc>
        <w:tc>
          <w:tcPr>
            <w:tcW w:w="1313" w:type="dxa"/>
            <w:shd w:val="clear"/>
            <w:vAlign w:val="center"/>
          </w:tcPr>
          <w:p w14:paraId="545D908D">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實支金額</w:t>
            </w:r>
          </w:p>
        </w:tc>
        <w:tc>
          <w:tcPr>
            <w:tcW w:w="1227" w:type="dxa"/>
            <w:shd w:val="clear"/>
            <w:vAlign w:val="center"/>
          </w:tcPr>
          <w:p w14:paraId="6CE9B4E3">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差異</w:t>
            </w:r>
          </w:p>
        </w:tc>
        <w:tc>
          <w:tcPr>
            <w:tcW w:w="2855" w:type="dxa"/>
            <w:shd w:val="clear"/>
            <w:vAlign w:val="center"/>
          </w:tcPr>
          <w:p w14:paraId="7455698F">
            <w:pPr>
              <w:keepNext w:val="0"/>
              <w:keepLines w:val="0"/>
              <w:widowControl/>
              <w:suppressLineNumbers w:val="0"/>
              <w:jc w:val="center"/>
              <w:rPr>
                <w:rFonts w:hint="eastAsia" w:ascii="標楷體" w:hAnsi="標楷體" w:eastAsia="標楷體" w:cs="標楷體"/>
                <w:b/>
                <w:bCs/>
              </w:rPr>
            </w:pPr>
            <w:r>
              <w:rPr>
                <w:rFonts w:hint="eastAsia" w:ascii="標楷體" w:hAnsi="標楷體" w:eastAsia="標楷體" w:cs="標楷體"/>
                <w:b/>
                <w:bCs/>
                <w:kern w:val="0"/>
                <w:sz w:val="24"/>
                <w:szCs w:val="24"/>
                <w:lang w:val="en-US" w:eastAsia="zh-CN" w:bidi="ar"/>
              </w:rPr>
              <w:t>備註</w:t>
            </w:r>
          </w:p>
        </w:tc>
      </w:tr>
      <w:tr w14:paraId="205E00FC">
        <w:trPr>
          <w:tblCellSpacing w:w="15" w:type="dxa"/>
        </w:trPr>
        <w:tc>
          <w:tcPr>
            <w:tcW w:w="669" w:type="dxa"/>
            <w:shd w:val="clear"/>
            <w:vAlign w:val="center"/>
          </w:tcPr>
          <w:p w14:paraId="7A022503">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1</w:t>
            </w:r>
          </w:p>
        </w:tc>
        <w:tc>
          <w:tcPr>
            <w:tcW w:w="2327" w:type="dxa"/>
            <w:shd w:val="clear"/>
            <w:vAlign w:val="center"/>
          </w:tcPr>
          <w:p w14:paraId="7835F364">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本校帶隊教師機票費</w:t>
            </w:r>
          </w:p>
        </w:tc>
        <w:tc>
          <w:tcPr>
            <w:tcW w:w="1256" w:type="dxa"/>
            <w:shd w:val="clear"/>
            <w:vAlign w:val="center"/>
          </w:tcPr>
          <w:p w14:paraId="1711D774">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50,000元</w:t>
            </w:r>
          </w:p>
        </w:tc>
        <w:tc>
          <w:tcPr>
            <w:tcW w:w="1313" w:type="dxa"/>
            <w:shd w:val="clear"/>
            <w:vAlign w:val="center"/>
          </w:tcPr>
          <w:p w14:paraId="08E1A3C9">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25,000</w:t>
            </w:r>
            <w:r>
              <w:rPr>
                <w:rFonts w:hint="eastAsia" w:ascii="標楷體" w:hAnsi="標楷體" w:eastAsia="標楷體" w:cs="標楷體"/>
                <w:kern w:val="0"/>
                <w:sz w:val="24"/>
                <w:szCs w:val="24"/>
                <w:lang w:val="en-US" w:eastAsia="zh-CN" w:bidi="ar"/>
              </w:rPr>
              <w:t>元</w:t>
            </w:r>
          </w:p>
        </w:tc>
        <w:tc>
          <w:tcPr>
            <w:tcW w:w="1227" w:type="dxa"/>
            <w:shd w:val="clear"/>
            <w:vAlign w:val="center"/>
          </w:tcPr>
          <w:p w14:paraId="5695E3EA">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25,000</w:t>
            </w:r>
            <w:r>
              <w:rPr>
                <w:rFonts w:hint="eastAsia" w:ascii="標楷體" w:hAnsi="標楷體" w:eastAsia="標楷體" w:cs="標楷體"/>
                <w:kern w:val="0"/>
                <w:sz w:val="24"/>
                <w:szCs w:val="24"/>
                <w:lang w:val="en-US" w:eastAsia="zh-CN" w:bidi="ar"/>
              </w:rPr>
              <w:t>元</w:t>
            </w:r>
          </w:p>
        </w:tc>
        <w:tc>
          <w:tcPr>
            <w:tcW w:w="2855" w:type="dxa"/>
            <w:shd w:val="clear"/>
            <w:vAlign w:val="center"/>
          </w:tcPr>
          <w:p w14:paraId="51FA5E2C">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預估2人，每人25,000元</w:t>
            </w:r>
          </w:p>
        </w:tc>
      </w:tr>
      <w:tr w14:paraId="4C87D7DF">
        <w:trPr>
          <w:tblCellSpacing w:w="15" w:type="dxa"/>
        </w:trPr>
        <w:tc>
          <w:tcPr>
            <w:tcW w:w="669" w:type="dxa"/>
            <w:shd w:val="clear"/>
            <w:vAlign w:val="center"/>
          </w:tcPr>
          <w:p w14:paraId="3E5C03B2">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2</w:t>
            </w:r>
          </w:p>
        </w:tc>
        <w:tc>
          <w:tcPr>
            <w:tcW w:w="2327" w:type="dxa"/>
            <w:shd w:val="clear"/>
            <w:vAlign w:val="center"/>
          </w:tcPr>
          <w:p w14:paraId="15BF5632">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一般學生獎助金</w:t>
            </w:r>
          </w:p>
        </w:tc>
        <w:tc>
          <w:tcPr>
            <w:tcW w:w="1256" w:type="dxa"/>
            <w:shd w:val="clear"/>
            <w:vAlign w:val="center"/>
          </w:tcPr>
          <w:p w14:paraId="72E1B7E0">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90,000元</w:t>
            </w:r>
          </w:p>
        </w:tc>
        <w:tc>
          <w:tcPr>
            <w:tcW w:w="1313" w:type="dxa"/>
            <w:shd w:val="clear"/>
            <w:vAlign w:val="center"/>
          </w:tcPr>
          <w:p w14:paraId="59DC9092">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78000</w:t>
            </w:r>
            <w:r>
              <w:rPr>
                <w:rFonts w:hint="eastAsia" w:ascii="標楷體" w:hAnsi="標楷體" w:eastAsia="標楷體" w:cs="標楷體"/>
                <w:kern w:val="0"/>
                <w:sz w:val="24"/>
                <w:szCs w:val="24"/>
                <w:lang w:val="en-US" w:eastAsia="zh-CN" w:bidi="ar"/>
              </w:rPr>
              <w:t>元</w:t>
            </w:r>
          </w:p>
        </w:tc>
        <w:tc>
          <w:tcPr>
            <w:tcW w:w="1227" w:type="dxa"/>
            <w:shd w:val="clear"/>
            <w:vAlign w:val="center"/>
          </w:tcPr>
          <w:p w14:paraId="3C233443">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12,000</w:t>
            </w:r>
            <w:r>
              <w:rPr>
                <w:rFonts w:hint="eastAsia" w:ascii="標楷體" w:hAnsi="標楷體" w:eastAsia="標楷體" w:cs="標楷體"/>
                <w:kern w:val="0"/>
                <w:sz w:val="24"/>
                <w:szCs w:val="24"/>
                <w:lang w:val="en-US" w:eastAsia="zh-CN" w:bidi="ar"/>
              </w:rPr>
              <w:t>元</w:t>
            </w:r>
          </w:p>
        </w:tc>
        <w:tc>
          <w:tcPr>
            <w:tcW w:w="2855" w:type="dxa"/>
            <w:shd w:val="clear"/>
            <w:vAlign w:val="center"/>
          </w:tcPr>
          <w:p w14:paraId="4D1C1FB7">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預估30人，每人3,000元</w:t>
            </w:r>
          </w:p>
        </w:tc>
      </w:tr>
      <w:tr w14:paraId="3B8220C7">
        <w:trPr>
          <w:tblCellSpacing w:w="15" w:type="dxa"/>
        </w:trPr>
        <w:tc>
          <w:tcPr>
            <w:tcW w:w="669" w:type="dxa"/>
            <w:shd w:val="clear"/>
            <w:vAlign w:val="center"/>
          </w:tcPr>
          <w:p w14:paraId="65ABB731">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3</w:t>
            </w:r>
          </w:p>
        </w:tc>
        <w:tc>
          <w:tcPr>
            <w:tcW w:w="2327" w:type="dxa"/>
            <w:shd w:val="clear"/>
            <w:vAlign w:val="center"/>
          </w:tcPr>
          <w:p w14:paraId="2B8CC6A8">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成績優秀學生獎助金</w:t>
            </w:r>
          </w:p>
        </w:tc>
        <w:tc>
          <w:tcPr>
            <w:tcW w:w="1256" w:type="dxa"/>
            <w:shd w:val="clear"/>
            <w:vAlign w:val="center"/>
          </w:tcPr>
          <w:p w14:paraId="63282BEA">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25,000元</w:t>
            </w:r>
          </w:p>
        </w:tc>
        <w:tc>
          <w:tcPr>
            <w:tcW w:w="1313" w:type="dxa"/>
            <w:shd w:val="clear"/>
            <w:vAlign w:val="center"/>
          </w:tcPr>
          <w:p w14:paraId="6084C1DD">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5000</w:t>
            </w:r>
            <w:r>
              <w:rPr>
                <w:rFonts w:hint="eastAsia" w:ascii="標楷體" w:hAnsi="標楷體" w:eastAsia="標楷體" w:cs="標楷體"/>
                <w:kern w:val="0"/>
                <w:sz w:val="24"/>
                <w:szCs w:val="24"/>
                <w:lang w:val="en-US" w:eastAsia="zh-CN" w:bidi="ar"/>
              </w:rPr>
              <w:t>元</w:t>
            </w:r>
          </w:p>
        </w:tc>
        <w:tc>
          <w:tcPr>
            <w:tcW w:w="1227" w:type="dxa"/>
            <w:shd w:val="clear"/>
            <w:vAlign w:val="center"/>
          </w:tcPr>
          <w:p w14:paraId="39935A55">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20,000</w:t>
            </w:r>
            <w:r>
              <w:rPr>
                <w:rFonts w:hint="eastAsia" w:ascii="標楷體" w:hAnsi="標楷體" w:eastAsia="標楷體" w:cs="標楷體"/>
                <w:kern w:val="0"/>
                <w:sz w:val="24"/>
                <w:szCs w:val="24"/>
                <w:lang w:val="en-US" w:eastAsia="zh-CN" w:bidi="ar"/>
              </w:rPr>
              <w:t>元</w:t>
            </w:r>
          </w:p>
        </w:tc>
        <w:tc>
          <w:tcPr>
            <w:tcW w:w="2855" w:type="dxa"/>
            <w:shd w:val="clear"/>
            <w:vAlign w:val="center"/>
          </w:tcPr>
          <w:p w14:paraId="6204A7F0">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預估5人，每人5,000元</w:t>
            </w:r>
          </w:p>
        </w:tc>
      </w:tr>
      <w:tr w14:paraId="001D8E34">
        <w:trPr>
          <w:tblCellSpacing w:w="15" w:type="dxa"/>
        </w:trPr>
        <w:tc>
          <w:tcPr>
            <w:tcW w:w="669" w:type="dxa"/>
            <w:shd w:val="clear"/>
            <w:vAlign w:val="center"/>
          </w:tcPr>
          <w:p w14:paraId="36565473">
            <w:pPr>
              <w:keepNext w:val="0"/>
              <w:keepLines w:val="0"/>
              <w:widowControl/>
              <w:suppressLineNumbers w:val="0"/>
              <w:jc w:val="center"/>
              <w:rPr>
                <w:rFonts w:hint="eastAsia" w:ascii="標楷體" w:hAnsi="標楷體" w:eastAsia="標楷體" w:cs="標楷體"/>
              </w:rPr>
            </w:pPr>
            <w:r>
              <w:rPr>
                <w:rFonts w:hint="eastAsia" w:ascii="標楷體" w:hAnsi="標楷體" w:eastAsia="標楷體" w:cs="標楷體"/>
                <w:kern w:val="0"/>
                <w:sz w:val="24"/>
                <w:szCs w:val="24"/>
                <w:lang w:val="en-US" w:eastAsia="zh-CN" w:bidi="ar"/>
              </w:rPr>
              <w:t>4</w:t>
            </w:r>
          </w:p>
        </w:tc>
        <w:tc>
          <w:tcPr>
            <w:tcW w:w="2327" w:type="dxa"/>
            <w:shd w:val="clear"/>
            <w:vAlign w:val="center"/>
          </w:tcPr>
          <w:p w14:paraId="6DC9A52D">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經濟不利學生獎助金</w:t>
            </w:r>
          </w:p>
        </w:tc>
        <w:tc>
          <w:tcPr>
            <w:tcW w:w="1256" w:type="dxa"/>
            <w:shd w:val="clear"/>
            <w:vAlign w:val="center"/>
          </w:tcPr>
          <w:p w14:paraId="25102936">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75,000元</w:t>
            </w:r>
          </w:p>
        </w:tc>
        <w:tc>
          <w:tcPr>
            <w:tcW w:w="1313" w:type="dxa"/>
            <w:shd w:val="clear"/>
            <w:vAlign w:val="center"/>
          </w:tcPr>
          <w:p w14:paraId="5D95C1B3">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0</w:t>
            </w:r>
            <w:r>
              <w:rPr>
                <w:rFonts w:hint="eastAsia" w:ascii="標楷體" w:hAnsi="標楷體" w:eastAsia="標楷體" w:cs="標楷體"/>
                <w:kern w:val="0"/>
                <w:sz w:val="24"/>
                <w:szCs w:val="24"/>
                <w:lang w:val="en-US" w:eastAsia="zh-CN" w:bidi="ar"/>
              </w:rPr>
              <w:t>元</w:t>
            </w:r>
          </w:p>
        </w:tc>
        <w:tc>
          <w:tcPr>
            <w:tcW w:w="1227" w:type="dxa"/>
            <w:shd w:val="clear"/>
            <w:vAlign w:val="center"/>
          </w:tcPr>
          <w:p w14:paraId="4624431B">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75,000</w:t>
            </w:r>
            <w:r>
              <w:rPr>
                <w:rFonts w:hint="eastAsia" w:ascii="標楷體" w:hAnsi="標楷體" w:eastAsia="標楷體" w:cs="標楷體"/>
                <w:kern w:val="0"/>
                <w:sz w:val="24"/>
                <w:szCs w:val="24"/>
                <w:lang w:val="en-US" w:eastAsia="zh-CN" w:bidi="ar"/>
              </w:rPr>
              <w:t>元</w:t>
            </w:r>
          </w:p>
        </w:tc>
        <w:tc>
          <w:tcPr>
            <w:tcW w:w="2855" w:type="dxa"/>
            <w:shd w:val="clear"/>
            <w:vAlign w:val="center"/>
          </w:tcPr>
          <w:p w14:paraId="51831312">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預估5人，每人15,000元</w:t>
            </w:r>
          </w:p>
        </w:tc>
      </w:tr>
      <w:tr w14:paraId="5E6687C3">
        <w:trPr>
          <w:tblCellSpacing w:w="15" w:type="dxa"/>
        </w:trPr>
        <w:tc>
          <w:tcPr>
            <w:tcW w:w="669" w:type="dxa"/>
            <w:shd w:val="clear"/>
            <w:vAlign w:val="center"/>
          </w:tcPr>
          <w:p w14:paraId="760649FA">
            <w:pPr>
              <w:keepNext w:val="0"/>
              <w:keepLines w:val="0"/>
              <w:widowControl/>
              <w:suppressLineNumbers w:val="0"/>
              <w:jc w:val="center"/>
              <w:rPr>
                <w:rFonts w:hint="default" w:ascii="標楷體" w:hAnsi="標楷體" w:eastAsia="標楷體" w:cs="標楷體"/>
                <w:lang w:val="en-US"/>
              </w:rPr>
            </w:pPr>
            <w:r>
              <w:rPr>
                <w:rFonts w:hint="default" w:ascii="標楷體" w:hAnsi="標楷體" w:eastAsia="標楷體" w:cs="標楷體"/>
                <w:lang w:val="en-US"/>
              </w:rPr>
              <w:t>5</w:t>
            </w:r>
          </w:p>
        </w:tc>
        <w:tc>
          <w:tcPr>
            <w:tcW w:w="2327" w:type="dxa"/>
            <w:shd w:val="clear"/>
            <w:vAlign w:val="center"/>
          </w:tcPr>
          <w:p w14:paraId="3DED21F0">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eastAsia" w:ascii="標楷體" w:hAnsi="標楷體" w:eastAsia="標楷體" w:cs="標楷體"/>
                <w:kern w:val="0"/>
                <w:sz w:val="24"/>
                <w:szCs w:val="24"/>
                <w:lang w:val="en-US" w:eastAsia="zh-TW" w:bidi="ar"/>
              </w:rPr>
              <w:t>禮品費</w:t>
            </w:r>
          </w:p>
        </w:tc>
        <w:tc>
          <w:tcPr>
            <w:tcW w:w="1256" w:type="dxa"/>
            <w:shd w:val="clear"/>
            <w:vAlign w:val="center"/>
          </w:tcPr>
          <w:p w14:paraId="341298FD">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default" w:ascii="標楷體" w:hAnsi="標楷體" w:eastAsia="標楷體" w:cs="標楷體"/>
                <w:kern w:val="0"/>
                <w:sz w:val="24"/>
                <w:szCs w:val="24"/>
                <w:lang w:val="en-US" w:eastAsia="zh-CN" w:bidi="ar"/>
              </w:rPr>
              <w:t>3,000</w:t>
            </w:r>
            <w:r>
              <w:rPr>
                <w:rFonts w:hint="eastAsia" w:ascii="標楷體" w:hAnsi="標楷體" w:eastAsia="標楷體" w:cs="標楷體"/>
                <w:kern w:val="0"/>
                <w:sz w:val="24"/>
                <w:szCs w:val="24"/>
                <w:lang w:val="en-US" w:eastAsia="zh-TW" w:bidi="ar"/>
              </w:rPr>
              <w:t>元</w:t>
            </w:r>
          </w:p>
        </w:tc>
        <w:tc>
          <w:tcPr>
            <w:tcW w:w="1313" w:type="dxa"/>
            <w:shd w:val="clear"/>
            <w:vAlign w:val="center"/>
          </w:tcPr>
          <w:p w14:paraId="4F8A903F">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default" w:ascii="標楷體" w:hAnsi="標楷體" w:eastAsia="標楷體" w:cs="標楷體"/>
                <w:kern w:val="0"/>
                <w:sz w:val="24"/>
                <w:szCs w:val="24"/>
                <w:lang w:val="en-US" w:eastAsia="zh-CN" w:bidi="ar"/>
              </w:rPr>
              <w:t>0</w:t>
            </w:r>
            <w:r>
              <w:rPr>
                <w:rFonts w:hint="eastAsia" w:ascii="標楷體" w:hAnsi="標楷體" w:eastAsia="標楷體" w:cs="標楷體"/>
                <w:kern w:val="0"/>
                <w:sz w:val="24"/>
                <w:szCs w:val="24"/>
                <w:lang w:val="en-US" w:eastAsia="zh-TW" w:bidi="ar"/>
              </w:rPr>
              <w:t>元</w:t>
            </w:r>
          </w:p>
        </w:tc>
        <w:tc>
          <w:tcPr>
            <w:tcW w:w="1227" w:type="dxa"/>
            <w:shd w:val="clear"/>
            <w:vAlign w:val="center"/>
          </w:tcPr>
          <w:p w14:paraId="6BDC4F27">
            <w:pPr>
              <w:keepNext w:val="0"/>
              <w:keepLines w:val="0"/>
              <w:widowControl/>
              <w:suppressLineNumbers w:val="0"/>
              <w:jc w:val="left"/>
              <w:rPr>
                <w:rFonts w:hint="eastAsia" w:ascii="標楷體" w:hAnsi="標楷體" w:eastAsia="標楷體" w:cs="標楷體"/>
                <w:kern w:val="0"/>
                <w:sz w:val="24"/>
                <w:szCs w:val="24"/>
                <w:lang w:val="en-US" w:eastAsia="zh-TW" w:bidi="ar"/>
              </w:rPr>
            </w:pPr>
            <w:r>
              <w:rPr>
                <w:rFonts w:hint="default" w:ascii="標楷體" w:hAnsi="標楷體" w:eastAsia="標楷體" w:cs="標楷體"/>
                <w:kern w:val="0"/>
                <w:sz w:val="24"/>
                <w:szCs w:val="24"/>
                <w:lang w:val="en-US" w:eastAsia="zh-CN" w:bidi="ar"/>
              </w:rPr>
              <w:t>3000</w:t>
            </w:r>
            <w:r>
              <w:rPr>
                <w:rFonts w:hint="eastAsia" w:ascii="標楷體" w:hAnsi="標楷體" w:eastAsia="標楷體" w:cs="標楷體"/>
                <w:kern w:val="0"/>
                <w:sz w:val="24"/>
                <w:szCs w:val="24"/>
                <w:lang w:val="en-US" w:eastAsia="zh-TW" w:bidi="ar"/>
              </w:rPr>
              <w:t>元</w:t>
            </w:r>
          </w:p>
        </w:tc>
        <w:tc>
          <w:tcPr>
            <w:tcW w:w="2855" w:type="dxa"/>
            <w:shd w:val="clear"/>
            <w:vAlign w:val="center"/>
          </w:tcPr>
          <w:p w14:paraId="14C79A70">
            <w:pPr>
              <w:keepNext w:val="0"/>
              <w:keepLines w:val="0"/>
              <w:widowControl/>
              <w:suppressLineNumbers w:val="0"/>
              <w:jc w:val="left"/>
              <w:rPr>
                <w:rFonts w:hint="eastAsia" w:ascii="標楷體" w:hAnsi="標楷體" w:eastAsia="標楷體" w:cs="標楷體"/>
                <w:kern w:val="0"/>
                <w:sz w:val="24"/>
                <w:szCs w:val="24"/>
                <w:lang w:val="en-US" w:eastAsia="zh-CN" w:bidi="ar"/>
              </w:rPr>
            </w:pPr>
          </w:p>
        </w:tc>
      </w:tr>
      <w:tr w14:paraId="65372DEA">
        <w:trPr>
          <w:tblCellSpacing w:w="15" w:type="dxa"/>
        </w:trPr>
        <w:tc>
          <w:tcPr>
            <w:tcW w:w="669" w:type="dxa"/>
            <w:shd w:val="clear"/>
            <w:vAlign w:val="center"/>
          </w:tcPr>
          <w:p w14:paraId="3AA7C217">
            <w:pPr>
              <w:keepNext w:val="0"/>
              <w:keepLines w:val="0"/>
              <w:widowControl/>
              <w:suppressLineNumbers w:val="0"/>
              <w:jc w:val="center"/>
              <w:rPr>
                <w:rFonts w:hint="eastAsia" w:ascii="標楷體" w:hAnsi="標楷體" w:eastAsia="標楷體" w:cs="標楷體"/>
              </w:rPr>
            </w:pPr>
          </w:p>
        </w:tc>
        <w:tc>
          <w:tcPr>
            <w:tcW w:w="2327" w:type="dxa"/>
            <w:shd w:val="clear"/>
            <w:vAlign w:val="center"/>
          </w:tcPr>
          <w:p w14:paraId="16EE2A1A">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合計</w:t>
            </w:r>
          </w:p>
        </w:tc>
        <w:tc>
          <w:tcPr>
            <w:tcW w:w="1256" w:type="dxa"/>
            <w:shd w:val="clear"/>
            <w:vAlign w:val="center"/>
          </w:tcPr>
          <w:p w14:paraId="2C13527C">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243,000元</w:t>
            </w:r>
          </w:p>
        </w:tc>
        <w:tc>
          <w:tcPr>
            <w:tcW w:w="1313" w:type="dxa"/>
            <w:shd w:val="clear"/>
            <w:vAlign w:val="center"/>
          </w:tcPr>
          <w:p w14:paraId="33F1F506">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108,000</w:t>
            </w:r>
            <w:r>
              <w:rPr>
                <w:rFonts w:hint="eastAsia" w:ascii="標楷體" w:hAnsi="標楷體" w:eastAsia="標楷體" w:cs="標楷體"/>
                <w:kern w:val="0"/>
                <w:sz w:val="24"/>
                <w:szCs w:val="24"/>
                <w:lang w:val="en-US" w:eastAsia="zh-CN" w:bidi="ar"/>
              </w:rPr>
              <w:t>元</w:t>
            </w:r>
          </w:p>
        </w:tc>
        <w:tc>
          <w:tcPr>
            <w:tcW w:w="1227" w:type="dxa"/>
            <w:shd w:val="clear"/>
            <w:vAlign w:val="center"/>
          </w:tcPr>
          <w:p w14:paraId="127E945E">
            <w:pPr>
              <w:keepNext w:val="0"/>
              <w:keepLines w:val="0"/>
              <w:widowControl/>
              <w:suppressLineNumbers w:val="0"/>
              <w:jc w:val="left"/>
              <w:rPr>
                <w:rFonts w:hint="eastAsia" w:ascii="標楷體" w:hAnsi="標楷體" w:eastAsia="標楷體" w:cs="標楷體"/>
              </w:rPr>
            </w:pPr>
            <w:r>
              <w:rPr>
                <w:rFonts w:hint="default" w:ascii="標楷體" w:hAnsi="標楷體" w:eastAsia="標楷體" w:cs="標楷體"/>
                <w:kern w:val="0"/>
                <w:sz w:val="24"/>
                <w:szCs w:val="24"/>
                <w:lang w:val="en-US" w:eastAsia="zh-CN" w:bidi="ar"/>
              </w:rPr>
              <w:t>135,000</w:t>
            </w:r>
            <w:r>
              <w:rPr>
                <w:rFonts w:hint="eastAsia" w:ascii="標楷體" w:hAnsi="標楷體" w:eastAsia="標楷體" w:cs="標楷體"/>
                <w:kern w:val="0"/>
                <w:sz w:val="24"/>
                <w:szCs w:val="24"/>
                <w:lang w:val="en-US" w:eastAsia="zh-CN" w:bidi="ar"/>
              </w:rPr>
              <w:t>元</w:t>
            </w:r>
          </w:p>
        </w:tc>
        <w:tc>
          <w:tcPr>
            <w:tcW w:w="2855" w:type="dxa"/>
            <w:shd w:val="clear"/>
            <w:vAlign w:val="center"/>
          </w:tcPr>
          <w:p w14:paraId="65FC314D">
            <w:pPr>
              <w:keepNext w:val="0"/>
              <w:keepLines w:val="0"/>
              <w:widowControl/>
              <w:suppressLineNumbers w:val="0"/>
              <w:jc w:val="left"/>
              <w:rPr>
                <w:rFonts w:hint="eastAsia" w:ascii="標楷體" w:hAnsi="標楷體" w:eastAsia="標楷體" w:cs="標楷體"/>
              </w:rPr>
            </w:pPr>
            <w:r>
              <w:rPr>
                <w:rFonts w:hint="eastAsia" w:ascii="標楷體" w:hAnsi="標楷體" w:eastAsia="標楷體" w:cs="標楷體"/>
                <w:kern w:val="0"/>
                <w:sz w:val="24"/>
                <w:szCs w:val="24"/>
                <w:lang w:val="en-US" w:eastAsia="zh-CN" w:bidi="ar"/>
              </w:rPr>
              <w:t>依實際核銷金額填列</w:t>
            </w:r>
          </w:p>
        </w:tc>
      </w:tr>
    </w:tbl>
    <w:p w14:paraId="1A39E848">
      <w:pPr>
        <w:pStyle w:val="18"/>
        <w:keepNext w:val="0"/>
        <w:keepLines w:val="0"/>
        <w:pageBreakBefore w:val="0"/>
        <w:widowControl w:val="0"/>
        <w:numPr>
          <w:ilvl w:val="0"/>
          <w:numId w:val="1"/>
        </w:numPr>
        <w:kinsoku/>
        <w:wordWrap/>
        <w:overflowPunct/>
        <w:topLinePunct w:val="0"/>
        <w:autoSpaceDE/>
        <w:autoSpaceDN/>
        <w:bidi w:val="0"/>
        <w:adjustRightInd/>
        <w:snapToGrid/>
        <w:spacing w:before="181" w:beforeLines="50" w:after="181" w:afterLines="50" w:line="440" w:lineRule="exact"/>
        <w:ind w:left="510" w:leftChars="0" w:hanging="510" w:firstLineChars="0"/>
        <w:textAlignment w:val="auto"/>
        <w:rPr>
          <w:rFonts w:hint="eastAsia" w:ascii="標楷體" w:hAnsi="標楷體" w:eastAsia="標楷體" w:cs="標楷體"/>
          <w:color w:val="000000" w:themeColor="text1"/>
          <w:sz w:val="28"/>
          <w:szCs w:val="24"/>
          <w:lang w:eastAsia="zh-TW"/>
          <w14:textFill>
            <w14:solidFill>
              <w14:schemeClr w14:val="tx1"/>
            </w14:solidFill>
          </w14:textFill>
        </w:rPr>
      </w:pPr>
      <w:r>
        <w:rPr>
          <w:rFonts w:hint="eastAsia" w:ascii="標楷體" w:hAnsi="標楷體" w:eastAsia="標楷體" w:cs="標楷體"/>
          <w:color w:val="000000" w:themeColor="text1"/>
          <w:sz w:val="28"/>
          <w:szCs w:val="24"/>
          <w:lang w:eastAsia="zh-TW"/>
          <w14:textFill>
            <w14:solidFill>
              <w14:schemeClr w14:val="tx1"/>
            </w14:solidFill>
          </w14:textFill>
        </w:rPr>
        <w:t>結論與建議</w:t>
      </w:r>
    </w:p>
    <w:p w14:paraId="4928FD45">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一、結論</w:t>
      </w:r>
    </w:p>
    <w:p w14:paraId="49DFEEC5">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本次西北師範大學移地學習計畫，以康養產業發展及非遺文化產業經營為核心，結合專題課程、姊妹校交流、產業參訪、文化體驗與城市走讀，讓學生在真實場域中理解區域文化與產業發展的關聯。</w:t>
      </w:r>
    </w:p>
    <w:p w14:paraId="0AF31F75">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學生除能認識甘肅地區的文化資源、康養產業及非遺技藝外，亦能運用廣告傳播專業分析地方品牌、市場定位、內容傳播及消費者溝通等議題，達成拓展國際視野、強化跨文化理解、提升產業分析能力及促進專業實務應用等目標。</w:t>
      </w:r>
    </w:p>
    <w:p w14:paraId="6F6B586D">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本次活動亦透過與西北師範大學共同辦理課程及學生交流，深化兩校姊妹校合作關係，並提升本系推動境外移地學習與國際化教學之經驗與能量，整體執行成果與原訂計畫目標相符。</w:t>
      </w:r>
    </w:p>
    <w:p w14:paraId="521AC24A">
      <w:pPr>
        <w:ind w:left="360" w:leftChars="150" w:firstLine="280" w:firstLineChars="100"/>
        <w:rPr>
          <w:rFonts w:hint="eastAsia" w:ascii="標楷體" w:hAnsi="標楷體" w:eastAsia="標楷體" w:cs="標楷體"/>
          <w:color w:val="000000" w:themeColor="text1"/>
          <w:kern w:val="0"/>
          <w:sz w:val="28"/>
          <w:szCs w:val="28"/>
          <w:lang w:eastAsia="zh-TW"/>
          <w14:textFill>
            <w14:solidFill>
              <w14:schemeClr w14:val="tx1"/>
            </w14:solidFill>
          </w14:textFill>
        </w:rPr>
      </w:pPr>
      <w:r>
        <w:rPr>
          <w:rFonts w:hint="eastAsia" w:ascii="標楷體" w:hAnsi="標楷體" w:eastAsia="標楷體" w:cs="標楷體"/>
          <w:color w:val="000000" w:themeColor="text1"/>
          <w:kern w:val="0"/>
          <w:sz w:val="28"/>
          <w:szCs w:val="28"/>
          <w:lang w:eastAsia="zh-TW"/>
          <w14:textFill>
            <w14:solidFill>
              <w14:schemeClr w14:val="tx1"/>
            </w14:solidFill>
          </w14:textFill>
        </w:rPr>
        <w:t>二、建議及未來規劃</w:t>
      </w:r>
    </w:p>
    <w:p w14:paraId="7027BED4">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（一）持續深化姊妹校課程合作</w:t>
      </w:r>
    </w:p>
    <w:p w14:paraId="48C423B3">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建議未來與西北師範大學建立常態性合作機制，依兩校專業特色共同規劃短期課程、主題工作坊、學生專題發表或線上前導課程，使交流由單次活動逐步發展為持續性教學合作。</w:t>
      </w:r>
    </w:p>
    <w:p w14:paraId="5E426B20">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（二）強化廣告專業與參訪內容的連結</w:t>
      </w:r>
    </w:p>
    <w:p w14:paraId="06FCE664">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後續可於出發前安排地方品牌、文化行銷及康養產業傳播等相關課程，並要求學生針對參訪單位完成品牌診斷、受眾分析、短影音企劃或整合行銷提案，以提升成果的專業性及可應用性。</w:t>
      </w:r>
    </w:p>
    <w:p w14:paraId="4186C013">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p>
    <w:p w14:paraId="52C935CA">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p>
    <w:p w14:paraId="321274B8">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w:t>
      </w:r>
      <w:r>
        <w:rPr>
          <w:rFonts w:hint="eastAsia" w:ascii="標楷體" w:hAnsi="標楷體" w:eastAsia="標楷體" w:cs="標楷體"/>
          <w:lang w:eastAsia="zh-TW"/>
        </w:rPr>
        <w:t>三</w:t>
      </w:r>
      <w:r>
        <w:rPr>
          <w:rFonts w:hint="eastAsia" w:ascii="標楷體" w:hAnsi="標楷體" w:eastAsia="標楷體" w:cs="標楷體"/>
        </w:rPr>
        <w:t>）增加兩校學生共同實作</w:t>
      </w:r>
    </w:p>
    <w:p w14:paraId="73CAE75C">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未來可安排兩校學生混合分組，針對康養服務、非遺文化品牌或地方觀光議題共同提出傳播企劃，並於結營前進行成果發表，以提升交流深度及團隊合作成效。</w:t>
      </w:r>
    </w:p>
    <w:p w14:paraId="642FEEA3">
      <w:pPr>
        <w:pStyle w:val="15"/>
        <w:keepNext w:val="0"/>
        <w:keepLines w:val="0"/>
        <w:widowControl/>
        <w:suppressLineNumbers w:val="0"/>
        <w:spacing w:before="0" w:beforeAutospacing="1" w:after="0" w:afterAutospacing="1"/>
        <w:ind w:left="0" w:right="0"/>
        <w:rPr>
          <w:rFonts w:hint="eastAsia" w:ascii="標楷體" w:hAnsi="標楷體" w:eastAsia="標楷體" w:cs="標楷體"/>
        </w:rPr>
      </w:pPr>
      <w:r>
        <w:rPr>
          <w:rFonts w:hint="eastAsia" w:ascii="標楷體" w:hAnsi="標楷體" w:eastAsia="標楷體" w:cs="標楷體"/>
        </w:rPr>
        <w:t>（</w:t>
      </w:r>
      <w:r>
        <w:rPr>
          <w:rFonts w:hint="eastAsia" w:ascii="標楷體" w:hAnsi="標楷體" w:eastAsia="標楷體" w:cs="標楷體"/>
          <w:lang w:eastAsia="zh-TW"/>
        </w:rPr>
        <w:t>四</w:t>
      </w:r>
      <w:r>
        <w:rPr>
          <w:rFonts w:hint="eastAsia" w:ascii="標楷體" w:hAnsi="標楷體" w:eastAsia="標楷體" w:cs="標楷體"/>
        </w:rPr>
        <w:t>）延續成果推廣與經驗傳承</w:t>
      </w:r>
    </w:p>
    <w:p w14:paraId="1D4E74C0">
      <w:pPr>
        <w:pStyle w:val="15"/>
        <w:keepNext w:val="0"/>
        <w:keepLines w:val="0"/>
        <w:widowControl/>
        <w:suppressLineNumbers w:val="0"/>
        <w:rPr>
          <w:rFonts w:hint="eastAsia" w:ascii="標楷體" w:hAnsi="標楷體" w:eastAsia="標楷體" w:cs="標楷體"/>
          <w:color w:val="000000" w:themeColor="text1"/>
          <w14:textFill>
            <w14:solidFill>
              <w14:schemeClr w14:val="tx1"/>
            </w14:solidFill>
          </w14:textFill>
        </w:rPr>
      </w:pPr>
      <w:r>
        <w:rPr>
          <w:rFonts w:hint="eastAsia" w:ascii="標楷體" w:hAnsi="標楷體" w:eastAsia="標楷體" w:cs="標楷體"/>
        </w:rPr>
        <w:t>建議將學生學習成果整理為成果展覽、短影音、專題作品或校內分享會，除擴大計畫效益外，也可作為後續招生宣傳、國際交流推廣及下一梯次學生行前準備的參考資料。</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16" w:bottom="1440" w:left="1418" w:header="851" w:footer="992" w:gutter="0"/>
      <w:cols w:space="425"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120" w:hanging="240"/>
      </w:pPr>
      <w:r>
        <w:separator/>
      </w:r>
    </w:p>
  </w:endnote>
  <w:endnote w:type="continuationSeparator" w:id="1">
    <w:p>
      <w:pPr>
        <w:ind w:left="12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新細明體">
    <w:altName w:val="宋体-繁"/>
    <w:panose1 w:val="02020500000000000000"/>
    <w:charset w:val="86"/>
    <w:family w:val="roman"/>
    <w:pitch w:val="default"/>
    <w:sig w:usb0="A00002FF" w:usb1="28CFFCFA" w:usb2="00000016" w:usb3="00000000" w:csb0="00100001" w:csb1="00000000"/>
  </w:font>
  <w:font w:name="Arial">
    <w:panose1 w:val="020B0604020202090204"/>
    <w:charset w:val="00"/>
    <w:family w:val="swiss"/>
    <w:pitch w:val="default"/>
    <w:sig w:usb0="E0000AFF" w:usb1="00007843" w:usb2="00000001" w:usb3="00000000" w:csb0="400001BF" w:csb1="DFF7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細明體">
    <w:altName w:val="苹方-简"/>
    <w:panose1 w:val="02020509000000000000"/>
    <w:charset w:val="00"/>
    <w:family w:val="modern"/>
    <w:pitch w:val="default"/>
    <w:sig w:usb0="A00002FF" w:usb1="28CFFCFA" w:usb2="00000016" w:usb3="00000000" w:csb0="00100001" w:csb1="00000000"/>
  </w:font>
  <w:font w:name="Calibri">
    <w:altName w:val="Helvetica Neue"/>
    <w:panose1 w:val="020F0502020204030204"/>
    <w:charset w:val="00"/>
    <w:family w:val="swiss"/>
    <w:pitch w:val="default"/>
    <w:sig w:usb0="00000000" w:usb1="00000000" w:usb2="00000001" w:usb3="00000000" w:csb0="0000019F" w:csb1="00000000"/>
  </w:font>
  <w:font w:name="新細明體">
    <w:altName w:val="宋体-繁"/>
    <w:panose1 w:val="00000000000000000000"/>
    <w:charset w:val="86"/>
    <w:family w:val="auto"/>
    <w:pitch w:val="default"/>
    <w:sig w:usb0="00000000" w:usb1="00000000" w:usb2="0000000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標楷體">
    <w:panose1 w:val="03000509000000000000"/>
    <w:charset w:val="88"/>
    <w:family w:val="script"/>
    <w:pitch w:val="default"/>
    <w:sig w:usb0="00000003" w:usb1="082E0000" w:usb2="00000016" w:usb3="00000000" w:csb0="0010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宋体-繁">
    <w:panose1 w:val="02010600040101010101"/>
    <w:charset w:val="86"/>
    <w:family w:val="auto"/>
    <w:pitch w:val="default"/>
    <w:sig w:usb0="00000287" w:usb1="080F0000" w:usb2="00000000" w:usb3="00000000" w:csb0="0004009F" w:csb1="DFD70000"/>
  </w:font>
  <w:font w:name="苹方-简">
    <w:panose1 w:val="020B0400000000000000"/>
    <w:charset w:val="86"/>
    <w:family w:val="auto"/>
    <w:pitch w:val="default"/>
    <w:sig w:usb0="A00002FF" w:usb1="7ACFFDFB" w:usb2="00000017" w:usb3="00000000" w:csb0="00040001" w:csb1="00000000"/>
  </w:font>
  <w:font w:name="新細明體">
    <w:altName w:val="宋体-繁"/>
    <w:panose1 w:val="00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SimSun">
    <w:altName w:val="宋体-简"/>
    <w:panose1 w:val="02010600030101010101"/>
    <w:charset w:val="86"/>
    <w:family w:val="roman"/>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2176">
    <w:pPr>
      <w:pStyle w:val="13"/>
      <w:ind w:left="320" w:hanging="2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611D0">
    <w:pPr>
      <w:pStyle w:val="13"/>
      <w:ind w:left="320" w:hanging="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30B8B">
    <w:pPr>
      <w:pStyle w:val="13"/>
      <w:ind w:left="320" w:hanging="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left="120" w:hanging="240"/>
      </w:pPr>
      <w:r>
        <w:separator/>
      </w:r>
    </w:p>
  </w:footnote>
  <w:footnote w:type="continuationSeparator" w:id="1">
    <w:p>
      <w:pPr>
        <w:ind w:left="120" w:hanging="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5231F">
    <w:pPr>
      <w:pStyle w:val="11"/>
      <w:ind w:left="320" w:hanging="2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F9974">
    <w:pPr>
      <w:pStyle w:val="11"/>
      <w:ind w:left="320" w:hanging="2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F7C89">
    <w:pPr>
      <w:pStyle w:val="11"/>
      <w:ind w:left="320" w:hanging="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0703A"/>
    <w:multiLevelType w:val="multilevel"/>
    <w:tmpl w:val="0870703A"/>
    <w:lvl w:ilvl="0" w:tentative="0">
      <w:start w:val="1"/>
      <w:numFmt w:val="ideographLegalTraditional"/>
      <w:lvlText w:val="%1、"/>
      <w:lvlJc w:val="left"/>
      <w:pPr>
        <w:ind w:left="510" w:hanging="510"/>
      </w:pPr>
      <w:rPr>
        <w:rFonts w:hint="default" w:ascii="標楷體" w:hAnsi="標楷體" w:eastAsia="標楷體"/>
        <w:b/>
        <w:sz w:val="28"/>
      </w:rPr>
    </w:lvl>
    <w:lvl w:ilvl="1" w:tentative="0">
      <w:start w:val="1"/>
      <w:numFmt w:val="decimal"/>
      <w:suff w:val="nothing"/>
      <w:lvlText w:val="%2."/>
      <w:lvlJc w:val="left"/>
      <w:pPr>
        <w:ind w:left="960" w:hanging="480"/>
      </w:pPr>
      <w:rPr>
        <w:rFonts w:hint="eastAsia"/>
      </w:r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ideographTraditional"/>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ideographTraditional"/>
      <w:lvlText w:val="%8、"/>
      <w:lvlJc w:val="left"/>
      <w:pPr>
        <w:ind w:left="3840" w:hanging="480"/>
      </w:pPr>
    </w:lvl>
    <w:lvl w:ilvl="8" w:tentative="0">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8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325"/>
    <w:rsid w:val="000028C4"/>
    <w:rsid w:val="00002B61"/>
    <w:rsid w:val="000035AB"/>
    <w:rsid w:val="00007509"/>
    <w:rsid w:val="000170D2"/>
    <w:rsid w:val="00021589"/>
    <w:rsid w:val="00021CB8"/>
    <w:rsid w:val="00034F2B"/>
    <w:rsid w:val="00045248"/>
    <w:rsid w:val="0004697C"/>
    <w:rsid w:val="00055D6E"/>
    <w:rsid w:val="00056C38"/>
    <w:rsid w:val="00057C82"/>
    <w:rsid w:val="0006381A"/>
    <w:rsid w:val="00064825"/>
    <w:rsid w:val="00066D4C"/>
    <w:rsid w:val="0007075F"/>
    <w:rsid w:val="00074A7F"/>
    <w:rsid w:val="00076084"/>
    <w:rsid w:val="000907AA"/>
    <w:rsid w:val="00091F5D"/>
    <w:rsid w:val="000A21C3"/>
    <w:rsid w:val="000A5C45"/>
    <w:rsid w:val="000B3740"/>
    <w:rsid w:val="000D121B"/>
    <w:rsid w:val="000E1B81"/>
    <w:rsid w:val="000F05B9"/>
    <w:rsid w:val="000F3C70"/>
    <w:rsid w:val="0011052E"/>
    <w:rsid w:val="00110F10"/>
    <w:rsid w:val="001135AF"/>
    <w:rsid w:val="00114506"/>
    <w:rsid w:val="00116916"/>
    <w:rsid w:val="001212F2"/>
    <w:rsid w:val="0012497A"/>
    <w:rsid w:val="00136071"/>
    <w:rsid w:val="00140ED9"/>
    <w:rsid w:val="00143CAA"/>
    <w:rsid w:val="00146B3B"/>
    <w:rsid w:val="00147E87"/>
    <w:rsid w:val="00162FFF"/>
    <w:rsid w:val="001678EF"/>
    <w:rsid w:val="001755C3"/>
    <w:rsid w:val="00176876"/>
    <w:rsid w:val="001833AF"/>
    <w:rsid w:val="001B12DD"/>
    <w:rsid w:val="001B17DB"/>
    <w:rsid w:val="001B22B7"/>
    <w:rsid w:val="001C1276"/>
    <w:rsid w:val="001C22B4"/>
    <w:rsid w:val="001C2A13"/>
    <w:rsid w:val="001C70B1"/>
    <w:rsid w:val="001D0E2C"/>
    <w:rsid w:val="001D279A"/>
    <w:rsid w:val="001D501D"/>
    <w:rsid w:val="001F02B0"/>
    <w:rsid w:val="001F1309"/>
    <w:rsid w:val="001F1732"/>
    <w:rsid w:val="00202307"/>
    <w:rsid w:val="00210675"/>
    <w:rsid w:val="00210D8E"/>
    <w:rsid w:val="00222D3F"/>
    <w:rsid w:val="00224720"/>
    <w:rsid w:val="00224E92"/>
    <w:rsid w:val="0023182C"/>
    <w:rsid w:val="00232AFB"/>
    <w:rsid w:val="00232D67"/>
    <w:rsid w:val="00232E1C"/>
    <w:rsid w:val="00233546"/>
    <w:rsid w:val="002340C0"/>
    <w:rsid w:val="002437E5"/>
    <w:rsid w:val="00243BD3"/>
    <w:rsid w:val="00250697"/>
    <w:rsid w:val="00252F56"/>
    <w:rsid w:val="002626B7"/>
    <w:rsid w:val="00267B66"/>
    <w:rsid w:val="0027585A"/>
    <w:rsid w:val="002765A2"/>
    <w:rsid w:val="0028364C"/>
    <w:rsid w:val="002947A4"/>
    <w:rsid w:val="00295598"/>
    <w:rsid w:val="00296EFA"/>
    <w:rsid w:val="002A5BBD"/>
    <w:rsid w:val="002A5E38"/>
    <w:rsid w:val="002B2B9D"/>
    <w:rsid w:val="002B6D01"/>
    <w:rsid w:val="002C2158"/>
    <w:rsid w:val="002C241A"/>
    <w:rsid w:val="002C3E93"/>
    <w:rsid w:val="002D00F8"/>
    <w:rsid w:val="002D524A"/>
    <w:rsid w:val="002E5753"/>
    <w:rsid w:val="002F504F"/>
    <w:rsid w:val="002F71D6"/>
    <w:rsid w:val="00304100"/>
    <w:rsid w:val="003041CB"/>
    <w:rsid w:val="00304E45"/>
    <w:rsid w:val="00305B58"/>
    <w:rsid w:val="00313BBE"/>
    <w:rsid w:val="00315AE3"/>
    <w:rsid w:val="00315D77"/>
    <w:rsid w:val="00321D36"/>
    <w:rsid w:val="00322D9D"/>
    <w:rsid w:val="003308D9"/>
    <w:rsid w:val="00340DE6"/>
    <w:rsid w:val="00344B25"/>
    <w:rsid w:val="003536AB"/>
    <w:rsid w:val="003552A7"/>
    <w:rsid w:val="00355B56"/>
    <w:rsid w:val="00375808"/>
    <w:rsid w:val="00385F20"/>
    <w:rsid w:val="003A0641"/>
    <w:rsid w:val="003A13A0"/>
    <w:rsid w:val="003A3D25"/>
    <w:rsid w:val="003A50F1"/>
    <w:rsid w:val="003B0C39"/>
    <w:rsid w:val="003B2D39"/>
    <w:rsid w:val="003C09E2"/>
    <w:rsid w:val="003C16DA"/>
    <w:rsid w:val="003C2144"/>
    <w:rsid w:val="003C6514"/>
    <w:rsid w:val="003E06F9"/>
    <w:rsid w:val="003E09CC"/>
    <w:rsid w:val="003E7572"/>
    <w:rsid w:val="003F5662"/>
    <w:rsid w:val="003F6002"/>
    <w:rsid w:val="003F7D61"/>
    <w:rsid w:val="00401EFB"/>
    <w:rsid w:val="00403EAF"/>
    <w:rsid w:val="0040568F"/>
    <w:rsid w:val="004119B1"/>
    <w:rsid w:val="00425D9F"/>
    <w:rsid w:val="00434F1F"/>
    <w:rsid w:val="00437901"/>
    <w:rsid w:val="00443C3A"/>
    <w:rsid w:val="00467E7E"/>
    <w:rsid w:val="0047064E"/>
    <w:rsid w:val="00473FDD"/>
    <w:rsid w:val="00475656"/>
    <w:rsid w:val="004778B9"/>
    <w:rsid w:val="004834DE"/>
    <w:rsid w:val="004936A3"/>
    <w:rsid w:val="0049671D"/>
    <w:rsid w:val="004A1F08"/>
    <w:rsid w:val="004A271F"/>
    <w:rsid w:val="004A7D47"/>
    <w:rsid w:val="004B0A35"/>
    <w:rsid w:val="004B3023"/>
    <w:rsid w:val="004B58A5"/>
    <w:rsid w:val="004C1659"/>
    <w:rsid w:val="004C6838"/>
    <w:rsid w:val="004D1818"/>
    <w:rsid w:val="004D4909"/>
    <w:rsid w:val="004D72AB"/>
    <w:rsid w:val="004E003D"/>
    <w:rsid w:val="004E3638"/>
    <w:rsid w:val="004E454D"/>
    <w:rsid w:val="004F0346"/>
    <w:rsid w:val="004F30A7"/>
    <w:rsid w:val="004F329D"/>
    <w:rsid w:val="00502EE3"/>
    <w:rsid w:val="00504EC2"/>
    <w:rsid w:val="005076B4"/>
    <w:rsid w:val="005132AA"/>
    <w:rsid w:val="00515A32"/>
    <w:rsid w:val="00516EC7"/>
    <w:rsid w:val="005268B0"/>
    <w:rsid w:val="00531EA5"/>
    <w:rsid w:val="00532269"/>
    <w:rsid w:val="005325E8"/>
    <w:rsid w:val="00532E57"/>
    <w:rsid w:val="00533609"/>
    <w:rsid w:val="005362F1"/>
    <w:rsid w:val="00540E25"/>
    <w:rsid w:val="00544799"/>
    <w:rsid w:val="00552925"/>
    <w:rsid w:val="00554F98"/>
    <w:rsid w:val="0056157F"/>
    <w:rsid w:val="00561B0E"/>
    <w:rsid w:val="00562305"/>
    <w:rsid w:val="005629B7"/>
    <w:rsid w:val="00562E1E"/>
    <w:rsid w:val="00563632"/>
    <w:rsid w:val="00571CE5"/>
    <w:rsid w:val="005726EE"/>
    <w:rsid w:val="00582115"/>
    <w:rsid w:val="00586B28"/>
    <w:rsid w:val="00594944"/>
    <w:rsid w:val="00595E18"/>
    <w:rsid w:val="00596C22"/>
    <w:rsid w:val="005A6A19"/>
    <w:rsid w:val="005A7804"/>
    <w:rsid w:val="005B2AAC"/>
    <w:rsid w:val="005B61B9"/>
    <w:rsid w:val="005C450A"/>
    <w:rsid w:val="005C4806"/>
    <w:rsid w:val="005E0C38"/>
    <w:rsid w:val="005F7439"/>
    <w:rsid w:val="00617ED5"/>
    <w:rsid w:val="00620411"/>
    <w:rsid w:val="00621118"/>
    <w:rsid w:val="006236A0"/>
    <w:rsid w:val="00623B9D"/>
    <w:rsid w:val="0062711E"/>
    <w:rsid w:val="006274B9"/>
    <w:rsid w:val="006355E6"/>
    <w:rsid w:val="00640645"/>
    <w:rsid w:val="00646065"/>
    <w:rsid w:val="00656AB2"/>
    <w:rsid w:val="00656FA9"/>
    <w:rsid w:val="00661599"/>
    <w:rsid w:val="0069321E"/>
    <w:rsid w:val="00697B49"/>
    <w:rsid w:val="006A3149"/>
    <w:rsid w:val="006A3D8B"/>
    <w:rsid w:val="006A4EDE"/>
    <w:rsid w:val="006A53C5"/>
    <w:rsid w:val="006C5372"/>
    <w:rsid w:val="006C6056"/>
    <w:rsid w:val="006D2043"/>
    <w:rsid w:val="006D3060"/>
    <w:rsid w:val="006E137E"/>
    <w:rsid w:val="006E51D8"/>
    <w:rsid w:val="006F11AC"/>
    <w:rsid w:val="006F1ABA"/>
    <w:rsid w:val="006F7F64"/>
    <w:rsid w:val="007122E4"/>
    <w:rsid w:val="007328A2"/>
    <w:rsid w:val="00743FF0"/>
    <w:rsid w:val="00752998"/>
    <w:rsid w:val="00756EF7"/>
    <w:rsid w:val="00767A9C"/>
    <w:rsid w:val="00771997"/>
    <w:rsid w:val="00773DCE"/>
    <w:rsid w:val="00782B93"/>
    <w:rsid w:val="0078533A"/>
    <w:rsid w:val="007858E8"/>
    <w:rsid w:val="007859D1"/>
    <w:rsid w:val="00786FF2"/>
    <w:rsid w:val="0079545C"/>
    <w:rsid w:val="007B283B"/>
    <w:rsid w:val="007C3F2F"/>
    <w:rsid w:val="007D4068"/>
    <w:rsid w:val="007E0315"/>
    <w:rsid w:val="007E6926"/>
    <w:rsid w:val="007F5EB7"/>
    <w:rsid w:val="007F7DDA"/>
    <w:rsid w:val="00800FD7"/>
    <w:rsid w:val="00810369"/>
    <w:rsid w:val="00813B36"/>
    <w:rsid w:val="00817265"/>
    <w:rsid w:val="00831329"/>
    <w:rsid w:val="00842542"/>
    <w:rsid w:val="00844EEA"/>
    <w:rsid w:val="00845A3F"/>
    <w:rsid w:val="00851C2E"/>
    <w:rsid w:val="00856797"/>
    <w:rsid w:val="00860906"/>
    <w:rsid w:val="00865997"/>
    <w:rsid w:val="008808DB"/>
    <w:rsid w:val="0088182D"/>
    <w:rsid w:val="00883CDE"/>
    <w:rsid w:val="00895540"/>
    <w:rsid w:val="00895AF7"/>
    <w:rsid w:val="008A175A"/>
    <w:rsid w:val="008B38AF"/>
    <w:rsid w:val="008C02C6"/>
    <w:rsid w:val="008C1930"/>
    <w:rsid w:val="008C218F"/>
    <w:rsid w:val="008D1B26"/>
    <w:rsid w:val="008D59D0"/>
    <w:rsid w:val="008D6941"/>
    <w:rsid w:val="008E03C4"/>
    <w:rsid w:val="008E068B"/>
    <w:rsid w:val="008E317F"/>
    <w:rsid w:val="008E7ADB"/>
    <w:rsid w:val="008F317A"/>
    <w:rsid w:val="0090245F"/>
    <w:rsid w:val="009044A7"/>
    <w:rsid w:val="00913853"/>
    <w:rsid w:val="0091632D"/>
    <w:rsid w:val="0091716A"/>
    <w:rsid w:val="00921A08"/>
    <w:rsid w:val="00923CA5"/>
    <w:rsid w:val="00924A7F"/>
    <w:rsid w:val="00924C59"/>
    <w:rsid w:val="0092750E"/>
    <w:rsid w:val="00933F89"/>
    <w:rsid w:val="0093449C"/>
    <w:rsid w:val="00934D48"/>
    <w:rsid w:val="009449A8"/>
    <w:rsid w:val="0094706F"/>
    <w:rsid w:val="00947A5B"/>
    <w:rsid w:val="009510DF"/>
    <w:rsid w:val="009546CC"/>
    <w:rsid w:val="0095557D"/>
    <w:rsid w:val="00956A2B"/>
    <w:rsid w:val="009605C5"/>
    <w:rsid w:val="00967C75"/>
    <w:rsid w:val="00971BF0"/>
    <w:rsid w:val="00971E07"/>
    <w:rsid w:val="00974906"/>
    <w:rsid w:val="00974DDD"/>
    <w:rsid w:val="00975E9D"/>
    <w:rsid w:val="00980244"/>
    <w:rsid w:val="009837C0"/>
    <w:rsid w:val="0098553A"/>
    <w:rsid w:val="00987746"/>
    <w:rsid w:val="00992811"/>
    <w:rsid w:val="009A0126"/>
    <w:rsid w:val="009A0D63"/>
    <w:rsid w:val="009A1B9E"/>
    <w:rsid w:val="009B25C8"/>
    <w:rsid w:val="009E6552"/>
    <w:rsid w:val="009E6BB2"/>
    <w:rsid w:val="009F2DA6"/>
    <w:rsid w:val="00A03F43"/>
    <w:rsid w:val="00A1042C"/>
    <w:rsid w:val="00A17C53"/>
    <w:rsid w:val="00A27CB5"/>
    <w:rsid w:val="00A30D2E"/>
    <w:rsid w:val="00A5488F"/>
    <w:rsid w:val="00A748C8"/>
    <w:rsid w:val="00A752B8"/>
    <w:rsid w:val="00A77FB2"/>
    <w:rsid w:val="00A855FC"/>
    <w:rsid w:val="00A87A37"/>
    <w:rsid w:val="00A913A2"/>
    <w:rsid w:val="00A919FD"/>
    <w:rsid w:val="00A92C69"/>
    <w:rsid w:val="00AA0D7F"/>
    <w:rsid w:val="00AA3F60"/>
    <w:rsid w:val="00AC02DF"/>
    <w:rsid w:val="00AC39FB"/>
    <w:rsid w:val="00AC7B3A"/>
    <w:rsid w:val="00AD0963"/>
    <w:rsid w:val="00AD1E17"/>
    <w:rsid w:val="00AD2E12"/>
    <w:rsid w:val="00AF0924"/>
    <w:rsid w:val="00B04C4C"/>
    <w:rsid w:val="00B0567B"/>
    <w:rsid w:val="00B0676C"/>
    <w:rsid w:val="00B128D0"/>
    <w:rsid w:val="00B12B30"/>
    <w:rsid w:val="00B23E8B"/>
    <w:rsid w:val="00B25120"/>
    <w:rsid w:val="00B2728D"/>
    <w:rsid w:val="00B27466"/>
    <w:rsid w:val="00B30203"/>
    <w:rsid w:val="00B30E28"/>
    <w:rsid w:val="00B30FF2"/>
    <w:rsid w:val="00B31B9F"/>
    <w:rsid w:val="00B334CC"/>
    <w:rsid w:val="00B34EA0"/>
    <w:rsid w:val="00B37521"/>
    <w:rsid w:val="00B46AE1"/>
    <w:rsid w:val="00B71D1E"/>
    <w:rsid w:val="00B828F9"/>
    <w:rsid w:val="00B83817"/>
    <w:rsid w:val="00B90C56"/>
    <w:rsid w:val="00B93F86"/>
    <w:rsid w:val="00B9553A"/>
    <w:rsid w:val="00B9719D"/>
    <w:rsid w:val="00BA26E9"/>
    <w:rsid w:val="00BA7004"/>
    <w:rsid w:val="00BB1F76"/>
    <w:rsid w:val="00BC347C"/>
    <w:rsid w:val="00BD45BA"/>
    <w:rsid w:val="00BD7D66"/>
    <w:rsid w:val="00BF1394"/>
    <w:rsid w:val="00BF2DBF"/>
    <w:rsid w:val="00BF3600"/>
    <w:rsid w:val="00C01632"/>
    <w:rsid w:val="00C075BB"/>
    <w:rsid w:val="00C1307B"/>
    <w:rsid w:val="00C30D6B"/>
    <w:rsid w:val="00C33FE1"/>
    <w:rsid w:val="00C34001"/>
    <w:rsid w:val="00C341DD"/>
    <w:rsid w:val="00C438A1"/>
    <w:rsid w:val="00C45ACF"/>
    <w:rsid w:val="00C54B81"/>
    <w:rsid w:val="00C57C5D"/>
    <w:rsid w:val="00C605BA"/>
    <w:rsid w:val="00C614B6"/>
    <w:rsid w:val="00C632A2"/>
    <w:rsid w:val="00C648D1"/>
    <w:rsid w:val="00C651A8"/>
    <w:rsid w:val="00C83483"/>
    <w:rsid w:val="00C90615"/>
    <w:rsid w:val="00C90AB9"/>
    <w:rsid w:val="00C912B1"/>
    <w:rsid w:val="00C963A9"/>
    <w:rsid w:val="00CA7B0B"/>
    <w:rsid w:val="00CB0DAC"/>
    <w:rsid w:val="00CC1C86"/>
    <w:rsid w:val="00CD1961"/>
    <w:rsid w:val="00CE0121"/>
    <w:rsid w:val="00CE4F00"/>
    <w:rsid w:val="00CE58B9"/>
    <w:rsid w:val="00D0208C"/>
    <w:rsid w:val="00D0464A"/>
    <w:rsid w:val="00D071BE"/>
    <w:rsid w:val="00D16CC8"/>
    <w:rsid w:val="00D20131"/>
    <w:rsid w:val="00D22A58"/>
    <w:rsid w:val="00D234CD"/>
    <w:rsid w:val="00D35CA4"/>
    <w:rsid w:val="00D42E6A"/>
    <w:rsid w:val="00D44220"/>
    <w:rsid w:val="00D5090A"/>
    <w:rsid w:val="00D51B19"/>
    <w:rsid w:val="00D52818"/>
    <w:rsid w:val="00D53035"/>
    <w:rsid w:val="00D55E98"/>
    <w:rsid w:val="00D76569"/>
    <w:rsid w:val="00D76D2A"/>
    <w:rsid w:val="00D83E9C"/>
    <w:rsid w:val="00D854E0"/>
    <w:rsid w:val="00D85752"/>
    <w:rsid w:val="00DB046C"/>
    <w:rsid w:val="00DC7AE8"/>
    <w:rsid w:val="00DD3A3F"/>
    <w:rsid w:val="00DE576B"/>
    <w:rsid w:val="00DE5D48"/>
    <w:rsid w:val="00DE64DF"/>
    <w:rsid w:val="00DE728C"/>
    <w:rsid w:val="00DF392F"/>
    <w:rsid w:val="00E059FF"/>
    <w:rsid w:val="00E07325"/>
    <w:rsid w:val="00E133B8"/>
    <w:rsid w:val="00E15ACB"/>
    <w:rsid w:val="00E160F9"/>
    <w:rsid w:val="00E1671A"/>
    <w:rsid w:val="00E17718"/>
    <w:rsid w:val="00E221F8"/>
    <w:rsid w:val="00E25456"/>
    <w:rsid w:val="00E26A1A"/>
    <w:rsid w:val="00E26B8D"/>
    <w:rsid w:val="00E30F1D"/>
    <w:rsid w:val="00E33281"/>
    <w:rsid w:val="00E336B1"/>
    <w:rsid w:val="00E43A0D"/>
    <w:rsid w:val="00E4581F"/>
    <w:rsid w:val="00E51AF6"/>
    <w:rsid w:val="00E6570F"/>
    <w:rsid w:val="00E67A74"/>
    <w:rsid w:val="00E70FE1"/>
    <w:rsid w:val="00E744B3"/>
    <w:rsid w:val="00E76A4D"/>
    <w:rsid w:val="00E946C6"/>
    <w:rsid w:val="00E97AB0"/>
    <w:rsid w:val="00EA21E9"/>
    <w:rsid w:val="00EB360E"/>
    <w:rsid w:val="00EB4A4C"/>
    <w:rsid w:val="00EC044B"/>
    <w:rsid w:val="00EC3879"/>
    <w:rsid w:val="00ED5A15"/>
    <w:rsid w:val="00F1140A"/>
    <w:rsid w:val="00F157D9"/>
    <w:rsid w:val="00F1647B"/>
    <w:rsid w:val="00F16E34"/>
    <w:rsid w:val="00F21325"/>
    <w:rsid w:val="00F21467"/>
    <w:rsid w:val="00F219AE"/>
    <w:rsid w:val="00F221D6"/>
    <w:rsid w:val="00F3445B"/>
    <w:rsid w:val="00F42AF0"/>
    <w:rsid w:val="00F471F9"/>
    <w:rsid w:val="00F47E1B"/>
    <w:rsid w:val="00F60110"/>
    <w:rsid w:val="00F65E24"/>
    <w:rsid w:val="00F815CD"/>
    <w:rsid w:val="00F9558D"/>
    <w:rsid w:val="00F95C22"/>
    <w:rsid w:val="00F97DD8"/>
    <w:rsid w:val="00FA152A"/>
    <w:rsid w:val="00FA671D"/>
    <w:rsid w:val="00FA742A"/>
    <w:rsid w:val="00FE121B"/>
    <w:rsid w:val="00FE30B8"/>
    <w:rsid w:val="00FE3530"/>
    <w:rsid w:val="00FE4492"/>
    <w:rsid w:val="00FF071C"/>
    <w:rsid w:val="00FF2841"/>
    <w:rsid w:val="3A399745"/>
    <w:rsid w:val="3FD1CA86"/>
    <w:rsid w:val="D6D71FC5"/>
    <w:rsid w:val="D6DF1707"/>
    <w:rsid w:val="DCED75FB"/>
    <w:rsid w:val="EEEF64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left="150" w:leftChars="50" w:hanging="100" w:hangingChars="100"/>
    </w:pPr>
    <w:rPr>
      <w:rFonts w:asciiTheme="minorHAnsi" w:hAnsiTheme="minorHAnsi" w:eastAsiaTheme="minorEastAsia" w:cstheme="minorBidi"/>
      <w:kern w:val="2"/>
      <w:sz w:val="24"/>
      <w:szCs w:val="22"/>
      <w:lang w:val="en-US" w:eastAsia="zh-TW"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52"/>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basedOn w:val="1"/>
    <w:next w:val="1"/>
    <w:link w:val="35"/>
    <w:semiHidden/>
    <w:unhideWhenUsed/>
    <w:qFormat/>
    <w:uiPriority w:val="9"/>
    <w:pPr>
      <w:keepNext/>
      <w:spacing w:line="720" w:lineRule="auto"/>
      <w:outlineLvl w:val="2"/>
    </w:pPr>
    <w:rPr>
      <w:rFonts w:asciiTheme="majorHAnsi" w:hAnsiTheme="majorHAnsi" w:eastAsiaTheme="majorEastAsia" w:cstheme="majorBidi"/>
      <w:b/>
      <w:bCs/>
      <w:sz w:val="36"/>
      <w:szCs w:val="36"/>
    </w:rPr>
  </w:style>
  <w:style w:type="paragraph" w:styleId="5">
    <w:name w:val="heading 4"/>
    <w:basedOn w:val="1"/>
    <w:link w:val="23"/>
    <w:qFormat/>
    <w:uiPriority w:val="9"/>
    <w:pPr>
      <w:widowControl/>
      <w:spacing w:before="100" w:beforeAutospacing="1" w:after="100" w:afterAutospacing="1"/>
      <w:ind w:left="0" w:leftChars="0" w:firstLine="0" w:firstLineChars="0"/>
      <w:outlineLvl w:val="3"/>
    </w:pPr>
    <w:rPr>
      <w:rFonts w:ascii="Times New Roman" w:hAnsi="Times New Roman" w:eastAsia="Times New Roman" w:cs="Times New Roman"/>
      <w:b/>
      <w:bCs/>
      <w:kern w:val="0"/>
      <w:szCs w:val="24"/>
    </w:rPr>
  </w:style>
  <w:style w:type="character" w:default="1" w:styleId="6">
    <w:name w:val="Default Paragraph Font"/>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annotation reference"/>
    <w:basedOn w:val="6"/>
    <w:semiHidden/>
    <w:unhideWhenUsed/>
    <w:uiPriority w:val="99"/>
    <w:rPr>
      <w:sz w:val="18"/>
      <w:szCs w:val="18"/>
    </w:rPr>
  </w:style>
  <w:style w:type="character" w:styleId="9">
    <w:name w:val="Hyperlink"/>
    <w:basedOn w:val="6"/>
    <w:unhideWhenUsed/>
    <w:uiPriority w:val="99"/>
    <w:rPr>
      <w:color w:val="0000FF"/>
      <w:u w:val="single"/>
    </w:rPr>
  </w:style>
  <w:style w:type="character" w:styleId="10">
    <w:name w:val="FollowedHyperlink"/>
    <w:basedOn w:val="6"/>
    <w:semiHidden/>
    <w:unhideWhenUsed/>
    <w:uiPriority w:val="99"/>
    <w:rPr>
      <w:color w:val="954F72" w:themeColor="followedHyperlink"/>
      <w:u w:val="single"/>
      <w14:textFill>
        <w14:solidFill>
          <w14:schemeClr w14:val="folHlink"/>
        </w14:solidFill>
      </w14:textFill>
    </w:rPr>
  </w:style>
  <w:style w:type="paragraph" w:styleId="11">
    <w:name w:val="header"/>
    <w:basedOn w:val="1"/>
    <w:link w:val="19"/>
    <w:unhideWhenUsed/>
    <w:uiPriority w:val="99"/>
    <w:pPr>
      <w:tabs>
        <w:tab w:val="center" w:pos="4153"/>
        <w:tab w:val="right" w:pos="8306"/>
      </w:tabs>
      <w:snapToGrid w:val="0"/>
    </w:pPr>
    <w:rPr>
      <w:sz w:val="20"/>
      <w:szCs w:val="20"/>
    </w:rPr>
  </w:style>
  <w:style w:type="paragraph" w:styleId="12">
    <w:name w:val="annotation text"/>
    <w:basedOn w:val="1"/>
    <w:link w:val="33"/>
    <w:semiHidden/>
    <w:unhideWhenUsed/>
    <w:uiPriority w:val="99"/>
  </w:style>
  <w:style w:type="paragraph" w:styleId="13">
    <w:name w:val="footer"/>
    <w:basedOn w:val="1"/>
    <w:link w:val="20"/>
    <w:unhideWhenUsed/>
    <w:uiPriority w:val="99"/>
    <w:pPr>
      <w:tabs>
        <w:tab w:val="center" w:pos="4153"/>
        <w:tab w:val="right" w:pos="8306"/>
      </w:tabs>
      <w:snapToGrid w:val="0"/>
    </w:pPr>
    <w:rPr>
      <w:sz w:val="20"/>
      <w:szCs w:val="20"/>
    </w:rPr>
  </w:style>
  <w:style w:type="paragraph" w:styleId="14">
    <w:name w:val="annotation subject"/>
    <w:basedOn w:val="12"/>
    <w:next w:val="12"/>
    <w:link w:val="34"/>
    <w:semiHidden/>
    <w:unhideWhenUsed/>
    <w:uiPriority w:val="99"/>
    <w:rPr>
      <w:b/>
      <w:bCs/>
    </w:rPr>
  </w:style>
  <w:style w:type="paragraph" w:styleId="15">
    <w:name w:val="Normal (Web)"/>
    <w:basedOn w:val="1"/>
    <w:uiPriority w:val="99"/>
    <w:pPr>
      <w:widowControl/>
      <w:spacing w:before="100" w:beforeAutospacing="1" w:after="100" w:afterAutospacing="1"/>
      <w:ind w:left="0" w:leftChars="0" w:firstLine="0" w:firstLineChars="0"/>
    </w:pPr>
    <w:rPr>
      <w:rFonts w:ascii="新細明體" w:hAnsi="新細明體" w:eastAsia="新細明體" w:cs="Times New Roman"/>
      <w:kern w:val="0"/>
      <w:szCs w:val="24"/>
    </w:rPr>
  </w:style>
  <w:style w:type="paragraph" w:styleId="16">
    <w:name w:val="Balloon Text"/>
    <w:basedOn w:val="1"/>
    <w:link w:val="21"/>
    <w:semiHidden/>
    <w:unhideWhenUsed/>
    <w:uiPriority w:val="99"/>
    <w:rPr>
      <w:rFonts w:asciiTheme="majorHAnsi" w:hAnsiTheme="majorHAnsi" w:eastAsiaTheme="majorEastAsia" w:cstheme="majorBidi"/>
      <w:sz w:val="18"/>
      <w:szCs w:val="18"/>
    </w:rPr>
  </w:style>
  <w:style w:type="table" w:styleId="17">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8">
    <w:name w:val="List Paragraph"/>
    <w:basedOn w:val="1"/>
    <w:qFormat/>
    <w:uiPriority w:val="34"/>
    <w:pPr>
      <w:ind w:left="480" w:leftChars="200"/>
    </w:pPr>
  </w:style>
  <w:style w:type="character" w:customStyle="1" w:styleId="19">
    <w:name w:val="頁首 字元"/>
    <w:basedOn w:val="6"/>
    <w:link w:val="11"/>
    <w:uiPriority w:val="99"/>
    <w:rPr>
      <w:sz w:val="20"/>
      <w:szCs w:val="20"/>
    </w:rPr>
  </w:style>
  <w:style w:type="character" w:customStyle="1" w:styleId="20">
    <w:name w:val="頁尾 字元"/>
    <w:basedOn w:val="6"/>
    <w:link w:val="13"/>
    <w:uiPriority w:val="99"/>
    <w:rPr>
      <w:sz w:val="20"/>
      <w:szCs w:val="20"/>
    </w:rPr>
  </w:style>
  <w:style w:type="character" w:customStyle="1" w:styleId="21">
    <w:name w:val="註解方塊文字 字元"/>
    <w:basedOn w:val="6"/>
    <w:link w:val="16"/>
    <w:semiHidden/>
    <w:uiPriority w:val="99"/>
    <w:rPr>
      <w:rFonts w:asciiTheme="majorHAnsi" w:hAnsiTheme="majorHAnsi" w:eastAsiaTheme="majorEastAsia" w:cstheme="majorBidi"/>
      <w:sz w:val="18"/>
      <w:szCs w:val="18"/>
    </w:rPr>
  </w:style>
  <w:style w:type="character" w:customStyle="1" w:styleId="22">
    <w:name w:val="contentpasted1"/>
    <w:basedOn w:val="6"/>
    <w:uiPriority w:val="0"/>
  </w:style>
  <w:style w:type="character" w:customStyle="1" w:styleId="23">
    <w:name w:val="標題 4 字元"/>
    <w:basedOn w:val="6"/>
    <w:link w:val="5"/>
    <w:uiPriority w:val="9"/>
    <w:rPr>
      <w:rFonts w:ascii="Times New Roman" w:hAnsi="Times New Roman" w:eastAsia="Times New Roman" w:cs="Times New Roman"/>
      <w:b/>
      <w:bCs/>
      <w:kern w:val="0"/>
      <w:szCs w:val="24"/>
    </w:rPr>
  </w:style>
  <w:style w:type="character" w:customStyle="1" w:styleId="24">
    <w:name w:val="flex-grow"/>
    <w:basedOn w:val="6"/>
    <w:uiPriority w:val="0"/>
  </w:style>
  <w:style w:type="paragraph" w:customStyle="1" w:styleId="25">
    <w:name w:val="HTML Top of Form"/>
    <w:basedOn w:val="1"/>
    <w:next w:val="1"/>
    <w:link w:val="26"/>
    <w:semiHidden/>
    <w:unhideWhenUsed/>
    <w:uiPriority w:val="99"/>
    <w:pPr>
      <w:widowControl/>
      <w:pBdr>
        <w:bottom w:val="single" w:color="auto" w:sz="6" w:space="1"/>
      </w:pBdr>
      <w:ind w:left="0" w:leftChars="0" w:firstLine="0" w:firstLineChars="0"/>
      <w:jc w:val="center"/>
    </w:pPr>
    <w:rPr>
      <w:rFonts w:ascii="Arial" w:hAnsi="Arial" w:eastAsia="Times New Roman" w:cs="Arial"/>
      <w:vanish/>
      <w:kern w:val="0"/>
      <w:sz w:val="16"/>
      <w:szCs w:val="16"/>
    </w:rPr>
  </w:style>
  <w:style w:type="character" w:customStyle="1" w:styleId="26">
    <w:name w:val="z-表單的頂端 字元"/>
    <w:basedOn w:val="6"/>
    <w:link w:val="25"/>
    <w:semiHidden/>
    <w:uiPriority w:val="99"/>
    <w:rPr>
      <w:rFonts w:ascii="Arial" w:hAnsi="Arial" w:eastAsia="Times New Roman" w:cs="Arial"/>
      <w:vanish/>
      <w:kern w:val="0"/>
      <w:sz w:val="16"/>
      <w:szCs w:val="16"/>
    </w:rPr>
  </w:style>
  <w:style w:type="paragraph" w:customStyle="1" w:styleId="27">
    <w:name w:val="HTML Bottom of Form"/>
    <w:basedOn w:val="1"/>
    <w:next w:val="1"/>
    <w:link w:val="28"/>
    <w:semiHidden/>
    <w:unhideWhenUsed/>
    <w:uiPriority w:val="99"/>
    <w:pPr>
      <w:widowControl/>
      <w:pBdr>
        <w:top w:val="single" w:color="auto" w:sz="6" w:space="1"/>
      </w:pBdr>
      <w:ind w:left="0" w:leftChars="0" w:firstLine="0" w:firstLineChars="0"/>
      <w:jc w:val="center"/>
    </w:pPr>
    <w:rPr>
      <w:rFonts w:ascii="Arial" w:hAnsi="Arial" w:eastAsia="Times New Roman" w:cs="Arial"/>
      <w:vanish/>
      <w:kern w:val="0"/>
      <w:sz w:val="16"/>
      <w:szCs w:val="16"/>
    </w:rPr>
  </w:style>
  <w:style w:type="character" w:customStyle="1" w:styleId="28">
    <w:name w:val="z-表單的底部 字元"/>
    <w:basedOn w:val="6"/>
    <w:link w:val="27"/>
    <w:semiHidden/>
    <w:uiPriority w:val="99"/>
    <w:rPr>
      <w:rFonts w:ascii="Arial" w:hAnsi="Arial" w:eastAsia="Times New Roman" w:cs="Arial"/>
      <w:vanish/>
      <w:kern w:val="0"/>
      <w:sz w:val="16"/>
      <w:szCs w:val="16"/>
    </w:rPr>
  </w:style>
  <w:style w:type="character" w:customStyle="1" w:styleId="29">
    <w:name w:val="st1"/>
    <w:basedOn w:val="6"/>
    <w:uiPriority w:val="0"/>
  </w:style>
  <w:style w:type="character" w:customStyle="1" w:styleId="30">
    <w:name w:val="Unresolved Mention1"/>
    <w:basedOn w:val="6"/>
    <w:semiHidden/>
    <w:unhideWhenUsed/>
    <w:uiPriority w:val="99"/>
    <w:rPr>
      <w:color w:val="605E5C"/>
      <w:shd w:val="clear" w:color="auto" w:fill="E1DFDD"/>
    </w:rPr>
  </w:style>
  <w:style w:type="table" w:customStyle="1" w:styleId="31">
    <w:name w:val="Table Normal1"/>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32">
    <w:name w:val="Table Paragraph"/>
    <w:basedOn w:val="1"/>
    <w:qFormat/>
    <w:uiPriority w:val="1"/>
    <w:pPr>
      <w:autoSpaceDE w:val="0"/>
      <w:autoSpaceDN w:val="0"/>
      <w:ind w:left="0" w:leftChars="0" w:firstLine="0" w:firstLineChars="0"/>
    </w:pPr>
    <w:rPr>
      <w:rFonts w:ascii="SimSun" w:hAnsi="SimSun" w:eastAsia="SimSun" w:cs="SimSun"/>
      <w:kern w:val="0"/>
      <w:sz w:val="22"/>
    </w:rPr>
  </w:style>
  <w:style w:type="character" w:customStyle="1" w:styleId="33">
    <w:name w:val="註解文字 字元"/>
    <w:basedOn w:val="6"/>
    <w:link w:val="12"/>
    <w:semiHidden/>
    <w:uiPriority w:val="99"/>
  </w:style>
  <w:style w:type="character" w:customStyle="1" w:styleId="34">
    <w:name w:val="註解主旨 字元"/>
    <w:basedOn w:val="33"/>
    <w:link w:val="14"/>
    <w:semiHidden/>
    <w:uiPriority w:val="99"/>
    <w:rPr>
      <w:b/>
      <w:bCs/>
    </w:rPr>
  </w:style>
  <w:style w:type="character" w:customStyle="1" w:styleId="35">
    <w:name w:val="標題 3 字元"/>
    <w:basedOn w:val="6"/>
    <w:link w:val="4"/>
    <w:semiHidden/>
    <w:uiPriority w:val="9"/>
    <w:rPr>
      <w:rFonts w:asciiTheme="majorHAnsi" w:hAnsiTheme="majorHAnsi" w:eastAsiaTheme="majorEastAsia" w:cstheme="majorBidi"/>
      <w:b/>
      <w:bCs/>
      <w:sz w:val="36"/>
      <w:szCs w:val="36"/>
    </w:rPr>
  </w:style>
  <w:style w:type="paragraph" w:styleId="36">
    <w:name w:val="No Spacing"/>
    <w:qFormat/>
    <w:uiPriority w:val="1"/>
    <w:pPr>
      <w:widowControl w:val="0"/>
    </w:pPr>
    <w:rPr>
      <w:rFonts w:asciiTheme="minorHAnsi" w:hAnsiTheme="minorHAnsi" w:eastAsiaTheme="minorEastAsia" w:cstheme="minorBidi"/>
      <w:kern w:val="2"/>
      <w:sz w:val="24"/>
      <w:szCs w:val="22"/>
      <w:lang w:val="en-US" w:eastAsia="zh-TW"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349</Words>
  <Characters>1992</Characters>
  <Lines>16</Lines>
  <Paragraphs>4</Paragraphs>
  <TotalTime>0</TotalTime>
  <ScaleCrop>false</ScaleCrop>
  <LinksUpToDate>false</LinksUpToDate>
  <CharactersWithSpaces>2337</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2025-03-07T19:17:00Z</dcterms:created>
  <dc:creator>first</dc:creator>
  <cp:lastModifiedBy>WPS_1755582285</cp:lastModifiedBy>
  <cp:lastPrinted>2025-02-27T16:00:00Z</cp:lastPrinted>
  <dcterms:modified xsi:type="dcterms:W3CDTF">2026-09-15T09:48:57Z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3076-12.1.26035.26035</vt:lpwstr>
  </property>
  <property fmtid="{D5CDD505-2E9C-101B-9397-08002B2CF9AE}" pid="3" name="ICV">
    <vt:lpwstr>8FC49B6F8263B23109A4A86A16F2E660_43</vt:lpwstr>
  </property>
</Properties>
</file>